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921E" w14:textId="77777777" w:rsidR="002C5C8D" w:rsidRDefault="002C5C8D">
      <w:pPr>
        <w:spacing w:line="240" w:lineRule="auto"/>
        <w:rPr>
          <w:sz w:val="2"/>
          <w:szCs w:val="2"/>
        </w:rPr>
      </w:pPr>
      <w:bookmarkStart w:id="0" w:name="_GoBack"/>
      <w:bookmarkEnd w:id="0"/>
    </w:p>
    <w:p w14:paraId="3EA55A32" w14:textId="77777777" w:rsidR="002C5C8D" w:rsidRDefault="002C5C8D">
      <w:pPr>
        <w:spacing w:line="240" w:lineRule="auto"/>
        <w:rPr>
          <w:sz w:val="2"/>
          <w:szCs w:val="2"/>
        </w:rPr>
      </w:pPr>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8"/>
        <w:gridCol w:w="6939"/>
      </w:tblGrid>
      <w:tr w:rsidR="002C5C8D" w14:paraId="0A571A2E" w14:textId="77777777" w:rsidTr="00EC2628">
        <w:tc>
          <w:tcPr>
            <w:tcW w:w="1708" w:type="dxa"/>
          </w:tcPr>
          <w:p w14:paraId="68820D13" w14:textId="77777777" w:rsidR="002C5C8D" w:rsidRDefault="001176C7">
            <w:pPr>
              <w:spacing w:line="240" w:lineRule="atLeast"/>
            </w:pPr>
            <w:bookmarkStart w:id="1" w:name="lblAan"/>
            <w:bookmarkEnd w:id="1"/>
            <w:r>
              <w:t>Aan</w:t>
            </w:r>
          </w:p>
        </w:tc>
        <w:tc>
          <w:tcPr>
            <w:tcW w:w="6939" w:type="dxa"/>
          </w:tcPr>
          <w:p w14:paraId="603C74BB" w14:textId="77777777" w:rsidR="002C5C8D" w:rsidRDefault="0084680C" w:rsidP="00F35B65">
            <w:pPr>
              <w:spacing w:line="240" w:lineRule="atLeast"/>
            </w:pPr>
            <w:bookmarkStart w:id="2" w:name="Aan"/>
            <w:bookmarkEnd w:id="2"/>
            <w:r>
              <w:t xml:space="preserve">Ministerie van Binnenlandse zaken en Koninkrijksrelaties </w:t>
            </w:r>
          </w:p>
        </w:tc>
      </w:tr>
      <w:tr w:rsidR="002C5C8D" w14:paraId="4326AB18" w14:textId="77777777" w:rsidTr="00EC2628">
        <w:tc>
          <w:tcPr>
            <w:tcW w:w="1708" w:type="dxa"/>
          </w:tcPr>
          <w:p w14:paraId="4A940DEF" w14:textId="77777777" w:rsidR="002C5C8D" w:rsidRDefault="001176C7">
            <w:pPr>
              <w:spacing w:line="240" w:lineRule="atLeast"/>
            </w:pPr>
            <w:bookmarkStart w:id="3" w:name="lblCC"/>
            <w:bookmarkStart w:id="4" w:name="lblVan"/>
            <w:bookmarkEnd w:id="3"/>
            <w:bookmarkEnd w:id="4"/>
            <w:r>
              <w:t>Van</w:t>
            </w:r>
          </w:p>
        </w:tc>
        <w:tc>
          <w:tcPr>
            <w:tcW w:w="6939" w:type="dxa"/>
          </w:tcPr>
          <w:p w14:paraId="2CE75EA5" w14:textId="77777777" w:rsidR="002C5C8D" w:rsidRDefault="0084680C" w:rsidP="0084680C">
            <w:pPr>
              <w:spacing w:line="240" w:lineRule="atLeast"/>
            </w:pPr>
            <w:bookmarkStart w:id="5" w:name="Van"/>
            <w:bookmarkEnd w:id="5"/>
            <w:r>
              <w:t>PILP</w:t>
            </w:r>
            <w:r w:rsidR="00F35B65">
              <w:t xml:space="preserve"> en Houthoff </w:t>
            </w:r>
            <w:r w:rsidR="00EF755E">
              <w:t>in samenwerking met woonwagenbewoners</w:t>
            </w:r>
          </w:p>
        </w:tc>
      </w:tr>
      <w:tr w:rsidR="002C5C8D" w14:paraId="607DB4C3" w14:textId="77777777" w:rsidTr="00EC2628">
        <w:tc>
          <w:tcPr>
            <w:tcW w:w="1708" w:type="dxa"/>
          </w:tcPr>
          <w:p w14:paraId="3D7E98AD" w14:textId="77777777" w:rsidR="002C5C8D" w:rsidRDefault="00E64FBE" w:rsidP="00E64FBE">
            <w:pPr>
              <w:spacing w:line="240" w:lineRule="atLeast"/>
            </w:pPr>
            <w:bookmarkStart w:id="6" w:name="lblDatum"/>
            <w:bookmarkStart w:id="7" w:name="lblBetreft"/>
            <w:bookmarkEnd w:id="6"/>
            <w:bookmarkEnd w:id="7"/>
            <w:r>
              <w:t>Datum</w:t>
            </w:r>
          </w:p>
        </w:tc>
        <w:tc>
          <w:tcPr>
            <w:tcW w:w="6939" w:type="dxa"/>
          </w:tcPr>
          <w:p w14:paraId="3CB40056" w14:textId="77777777" w:rsidR="002C5C8D" w:rsidRPr="00185E78" w:rsidRDefault="00E64FBE" w:rsidP="00185E78">
            <w:pPr>
              <w:spacing w:line="360" w:lineRule="auto"/>
            </w:pPr>
            <w:bookmarkStart w:id="8" w:name="Inzake"/>
            <w:bookmarkEnd w:id="8"/>
            <w:r>
              <w:t>13 november 2017</w:t>
            </w:r>
            <w:r w:rsidR="00185E78" w:rsidRPr="00185E78">
              <w:t xml:space="preserve"> </w:t>
            </w:r>
          </w:p>
        </w:tc>
      </w:tr>
    </w:tbl>
    <w:tbl>
      <w:tblPr>
        <w:tblStyle w:val="Tabelraster"/>
        <w:tblpPr w:tblpY="-1076"/>
        <w:tblOverlap w:val="nev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47"/>
      </w:tblGrid>
      <w:tr w:rsidR="002C5C8D" w14:paraId="18499980" w14:textId="77777777" w:rsidTr="00EC2628">
        <w:tc>
          <w:tcPr>
            <w:tcW w:w="8647" w:type="dxa"/>
          </w:tcPr>
          <w:p w14:paraId="518C8EA8" w14:textId="77777777" w:rsidR="002C5C8D" w:rsidRDefault="002C5C8D">
            <w:pPr>
              <w:spacing w:line="240" w:lineRule="auto"/>
              <w:rPr>
                <w:sz w:val="2"/>
                <w:szCs w:val="2"/>
              </w:rPr>
            </w:pPr>
          </w:p>
        </w:tc>
      </w:tr>
      <w:tr w:rsidR="002C5C8D" w14:paraId="4371BDE2" w14:textId="77777777" w:rsidTr="00EC2628">
        <w:tc>
          <w:tcPr>
            <w:tcW w:w="8647" w:type="dxa"/>
            <w:tcBorders>
              <w:bottom w:val="single" w:sz="2" w:space="0" w:color="auto"/>
            </w:tcBorders>
          </w:tcPr>
          <w:p w14:paraId="5A928E80" w14:textId="77777777" w:rsidR="002C5C8D" w:rsidRDefault="00965B35">
            <w:pPr>
              <w:spacing w:line="240" w:lineRule="auto"/>
              <w:rPr>
                <w:rFonts w:ascii="Arial Black" w:hAnsi="Arial Black"/>
                <w:sz w:val="26"/>
                <w:szCs w:val="26"/>
              </w:rPr>
            </w:pPr>
            <w:r>
              <w:rPr>
                <w:rFonts w:ascii="Arial Black" w:hAnsi="Arial Black"/>
                <w:sz w:val="26"/>
                <w:szCs w:val="26"/>
              </w:rPr>
              <w:t>Memorandum</w:t>
            </w:r>
          </w:p>
        </w:tc>
      </w:tr>
      <w:tr w:rsidR="002C5C8D" w14:paraId="5BA53E26" w14:textId="77777777" w:rsidTr="00EC2628">
        <w:tc>
          <w:tcPr>
            <w:tcW w:w="8647" w:type="dxa"/>
            <w:tcBorders>
              <w:top w:val="single" w:sz="2" w:space="0" w:color="auto"/>
            </w:tcBorders>
          </w:tcPr>
          <w:p w14:paraId="7D8E6AD4" w14:textId="77777777" w:rsidR="002C5C8D" w:rsidRDefault="002C5C8D">
            <w:pPr>
              <w:spacing w:line="240" w:lineRule="atLeast"/>
            </w:pPr>
          </w:p>
        </w:tc>
      </w:tr>
    </w:tbl>
    <w:p w14:paraId="6D4E30D0" w14:textId="77777777" w:rsidR="002C5C8D" w:rsidRDefault="002C5C8D"/>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37"/>
        <w:gridCol w:w="6810"/>
      </w:tblGrid>
      <w:tr w:rsidR="002C5C8D" w14:paraId="19838FFE" w14:textId="77777777" w:rsidTr="00EC2628">
        <w:trPr>
          <w:trHeight w:hRule="exact" w:val="227"/>
        </w:trPr>
        <w:tc>
          <w:tcPr>
            <w:tcW w:w="1837" w:type="dxa"/>
            <w:tcBorders>
              <w:top w:val="single" w:sz="2" w:space="0" w:color="auto"/>
            </w:tcBorders>
          </w:tcPr>
          <w:p w14:paraId="6BB382D0" w14:textId="77777777" w:rsidR="002C5C8D" w:rsidRDefault="002C5C8D">
            <w:pPr>
              <w:spacing w:before="60" w:line="240" w:lineRule="atLeast"/>
            </w:pPr>
          </w:p>
        </w:tc>
        <w:tc>
          <w:tcPr>
            <w:tcW w:w="6810" w:type="dxa"/>
            <w:tcBorders>
              <w:top w:val="single" w:sz="2" w:space="0" w:color="auto"/>
            </w:tcBorders>
          </w:tcPr>
          <w:p w14:paraId="60AE4B17" w14:textId="77777777" w:rsidR="002C5C8D" w:rsidRDefault="002C5C8D">
            <w:pPr>
              <w:spacing w:before="60" w:after="240" w:line="240" w:lineRule="atLeast"/>
            </w:pPr>
          </w:p>
        </w:tc>
      </w:tr>
    </w:tbl>
    <w:p w14:paraId="6737C68F" w14:textId="77777777" w:rsidR="00965B35" w:rsidRDefault="001176C7" w:rsidP="001176C7">
      <w:pPr>
        <w:spacing w:line="360" w:lineRule="auto"/>
        <w:rPr>
          <w:b/>
        </w:rPr>
      </w:pPr>
      <w:bookmarkStart w:id="9" w:name="StartTekst"/>
      <w:bookmarkStart w:id="10" w:name="tmpStart"/>
      <w:bookmarkEnd w:id="9"/>
      <w:bookmarkEnd w:id="10"/>
      <w:r>
        <w:rPr>
          <w:b/>
        </w:rPr>
        <w:t xml:space="preserve">Overzicht van </w:t>
      </w:r>
      <w:r w:rsidR="00DA5733">
        <w:rPr>
          <w:b/>
        </w:rPr>
        <w:t xml:space="preserve">bestaande </w:t>
      </w:r>
      <w:r>
        <w:rPr>
          <w:b/>
        </w:rPr>
        <w:t xml:space="preserve">knelpunten </w:t>
      </w:r>
      <w:r w:rsidR="00185E78">
        <w:rPr>
          <w:b/>
        </w:rPr>
        <w:t>ten aanzien van het woonwagenbeleid gesignaleerd</w:t>
      </w:r>
      <w:r w:rsidR="00DA5733">
        <w:rPr>
          <w:b/>
        </w:rPr>
        <w:t xml:space="preserve"> door</w:t>
      </w:r>
      <w:r>
        <w:rPr>
          <w:b/>
        </w:rPr>
        <w:t xml:space="preserve"> woonwagenbewoners </w:t>
      </w:r>
    </w:p>
    <w:p w14:paraId="61C93A22" w14:textId="77777777" w:rsidR="001176C7" w:rsidRDefault="001176C7" w:rsidP="001176C7">
      <w:pPr>
        <w:spacing w:line="360" w:lineRule="auto"/>
        <w:rPr>
          <w:b/>
        </w:rPr>
      </w:pPr>
    </w:p>
    <w:p w14:paraId="7FC8108D" w14:textId="77777777" w:rsidR="00DA5733" w:rsidRPr="00524C17" w:rsidRDefault="00524C17" w:rsidP="00524C17">
      <w:pPr>
        <w:spacing w:line="360" w:lineRule="auto"/>
        <w:rPr>
          <w:rFonts w:cs="Arial"/>
          <w:b/>
        </w:rPr>
      </w:pPr>
      <w:r w:rsidRPr="00524C17">
        <w:rPr>
          <w:rFonts w:cs="Arial"/>
          <w:b/>
        </w:rPr>
        <w:t xml:space="preserve">DISCRIMINATIE </w:t>
      </w:r>
    </w:p>
    <w:p w14:paraId="392FE822" w14:textId="77777777" w:rsidR="00DA5733" w:rsidRDefault="002C37F8" w:rsidP="00524C17">
      <w:pPr>
        <w:pStyle w:val="Lijstalinea"/>
        <w:numPr>
          <w:ilvl w:val="0"/>
          <w:numId w:val="14"/>
        </w:numPr>
        <w:spacing w:line="360" w:lineRule="auto"/>
        <w:ind w:left="284" w:hanging="284"/>
        <w:rPr>
          <w:rFonts w:ascii="Arial" w:hAnsi="Arial" w:cs="Arial"/>
          <w:sz w:val="20"/>
          <w:szCs w:val="20"/>
        </w:rPr>
      </w:pPr>
      <w:r>
        <w:rPr>
          <w:rFonts w:ascii="Arial" w:hAnsi="Arial" w:cs="Arial"/>
          <w:sz w:val="20"/>
          <w:szCs w:val="20"/>
        </w:rPr>
        <w:t>H</w:t>
      </w:r>
      <w:r w:rsidR="00DA5733" w:rsidRPr="00DA5733">
        <w:rPr>
          <w:rFonts w:ascii="Arial" w:hAnsi="Arial" w:cs="Arial"/>
          <w:sz w:val="20"/>
          <w:szCs w:val="20"/>
        </w:rPr>
        <w:t xml:space="preserve">ouding van </w:t>
      </w:r>
      <w:r w:rsidR="00C32F68">
        <w:rPr>
          <w:rFonts w:ascii="Arial" w:hAnsi="Arial" w:cs="Arial"/>
          <w:sz w:val="20"/>
          <w:szCs w:val="20"/>
        </w:rPr>
        <w:t>gemeenten</w:t>
      </w:r>
      <w:r w:rsidR="00DA5733" w:rsidRPr="00DA5733">
        <w:rPr>
          <w:rFonts w:ascii="Arial" w:hAnsi="Arial" w:cs="Arial"/>
          <w:sz w:val="20"/>
          <w:szCs w:val="20"/>
        </w:rPr>
        <w:t xml:space="preserve"> </w:t>
      </w:r>
      <w:r w:rsidR="00DA5733">
        <w:rPr>
          <w:rFonts w:ascii="Arial" w:hAnsi="Arial" w:cs="Arial"/>
          <w:sz w:val="20"/>
          <w:szCs w:val="20"/>
        </w:rPr>
        <w:t xml:space="preserve">ten opzichte van woonwagenbewoners (vooroordelen, </w:t>
      </w:r>
      <w:r w:rsidR="006B1E9E">
        <w:rPr>
          <w:rFonts w:ascii="Arial" w:hAnsi="Arial" w:cs="Arial"/>
          <w:sz w:val="20"/>
          <w:szCs w:val="20"/>
        </w:rPr>
        <w:t xml:space="preserve">onbegrip en onkunde ten opzichte van de cultuur, </w:t>
      </w:r>
      <w:r w:rsidR="00DA5733">
        <w:rPr>
          <w:rFonts w:ascii="Arial" w:hAnsi="Arial" w:cs="Arial"/>
          <w:sz w:val="20"/>
          <w:szCs w:val="20"/>
        </w:rPr>
        <w:t xml:space="preserve">bewoners hebben het gevoel niet serieus te worden genomen en als criminelen </w:t>
      </w:r>
      <w:r w:rsidR="00CD0118">
        <w:rPr>
          <w:rFonts w:ascii="Arial" w:hAnsi="Arial" w:cs="Arial"/>
          <w:sz w:val="20"/>
          <w:szCs w:val="20"/>
        </w:rPr>
        <w:t xml:space="preserve">te </w:t>
      </w:r>
      <w:r w:rsidR="00DA5733">
        <w:rPr>
          <w:rFonts w:ascii="Arial" w:hAnsi="Arial" w:cs="Arial"/>
          <w:sz w:val="20"/>
          <w:szCs w:val="20"/>
        </w:rPr>
        <w:t xml:space="preserve">worden </w:t>
      </w:r>
      <w:r>
        <w:rPr>
          <w:rFonts w:ascii="Arial" w:hAnsi="Arial" w:cs="Arial"/>
          <w:sz w:val="20"/>
          <w:szCs w:val="20"/>
        </w:rPr>
        <w:t>behandeld)</w:t>
      </w:r>
    </w:p>
    <w:p w14:paraId="7DE94461" w14:textId="77777777" w:rsidR="00C34047" w:rsidRPr="00DA5733" w:rsidRDefault="00C34047" w:rsidP="00C34047">
      <w:pPr>
        <w:pStyle w:val="Lijstalinea"/>
        <w:numPr>
          <w:ilvl w:val="0"/>
          <w:numId w:val="14"/>
        </w:numPr>
        <w:spacing w:line="360" w:lineRule="auto"/>
        <w:ind w:left="284" w:hanging="284"/>
        <w:rPr>
          <w:rFonts w:ascii="Arial" w:hAnsi="Arial" w:cs="Arial"/>
          <w:sz w:val="20"/>
          <w:szCs w:val="20"/>
        </w:rPr>
      </w:pPr>
      <w:r>
        <w:rPr>
          <w:rFonts w:ascii="Arial" w:hAnsi="Arial" w:cs="Arial"/>
          <w:sz w:val="20"/>
          <w:szCs w:val="20"/>
        </w:rPr>
        <w:t>Houding van woningcorporaties en stichtingen (vooroordelen,</w:t>
      </w:r>
      <w:r w:rsidR="00CD0118">
        <w:rPr>
          <w:rFonts w:ascii="Arial" w:hAnsi="Arial" w:cs="Arial"/>
          <w:sz w:val="20"/>
          <w:szCs w:val="20"/>
        </w:rPr>
        <w:t xml:space="preserve"> weigering tot plegen</w:t>
      </w:r>
      <w:r>
        <w:rPr>
          <w:rFonts w:ascii="Arial" w:hAnsi="Arial" w:cs="Arial"/>
          <w:sz w:val="20"/>
          <w:szCs w:val="20"/>
        </w:rPr>
        <w:t xml:space="preserve"> onderhoud van woonwagenkampen en huurwoonwagens)</w:t>
      </w:r>
    </w:p>
    <w:p w14:paraId="78F129E2" w14:textId="77777777" w:rsidR="00DA5733" w:rsidRDefault="002C37F8" w:rsidP="00524C17">
      <w:pPr>
        <w:pStyle w:val="Lijstalinea"/>
        <w:numPr>
          <w:ilvl w:val="0"/>
          <w:numId w:val="14"/>
        </w:numPr>
        <w:spacing w:line="360" w:lineRule="auto"/>
        <w:ind w:left="284" w:hanging="284"/>
        <w:rPr>
          <w:rFonts w:ascii="Arial" w:hAnsi="Arial" w:cs="Arial"/>
          <w:sz w:val="20"/>
          <w:szCs w:val="20"/>
        </w:rPr>
      </w:pPr>
      <w:r>
        <w:rPr>
          <w:rFonts w:ascii="Arial" w:hAnsi="Arial" w:cs="Arial"/>
          <w:sz w:val="20"/>
          <w:szCs w:val="20"/>
        </w:rPr>
        <w:t>H</w:t>
      </w:r>
      <w:r w:rsidR="00DA5733">
        <w:rPr>
          <w:rFonts w:ascii="Arial" w:hAnsi="Arial" w:cs="Arial"/>
          <w:sz w:val="20"/>
          <w:szCs w:val="20"/>
        </w:rPr>
        <w:t>ouding van derden (</w:t>
      </w:r>
      <w:r w:rsidR="00C34047">
        <w:rPr>
          <w:rFonts w:ascii="Arial" w:hAnsi="Arial" w:cs="Arial"/>
          <w:sz w:val="20"/>
          <w:szCs w:val="20"/>
        </w:rPr>
        <w:t xml:space="preserve">politie doet generieke invallen zonder concrete aanleiding, media berichten enkel over negatieve aspecten, verzekeraars willen geen verzekering afgeven, hypotheeknemers geen hypotheken, </w:t>
      </w:r>
      <w:r w:rsidR="00DA5733">
        <w:rPr>
          <w:rFonts w:ascii="Arial" w:hAnsi="Arial" w:cs="Arial"/>
          <w:sz w:val="20"/>
          <w:szCs w:val="20"/>
        </w:rPr>
        <w:t>leveranciers weigeren goederen te leveren op woonwagencentra)</w:t>
      </w:r>
    </w:p>
    <w:p w14:paraId="56E0ABA0" w14:textId="77777777" w:rsidR="00DA5733" w:rsidRDefault="00DA5733" w:rsidP="00524C17">
      <w:pPr>
        <w:pStyle w:val="Lijstalinea"/>
        <w:spacing w:line="360" w:lineRule="auto"/>
        <w:ind w:left="284"/>
        <w:rPr>
          <w:b/>
        </w:rPr>
      </w:pPr>
    </w:p>
    <w:p w14:paraId="042501F4" w14:textId="77777777" w:rsidR="00DA5733" w:rsidRDefault="00DA5733" w:rsidP="001176C7">
      <w:pPr>
        <w:spacing w:line="360" w:lineRule="auto"/>
        <w:rPr>
          <w:b/>
        </w:rPr>
      </w:pPr>
      <w:r>
        <w:rPr>
          <w:b/>
        </w:rPr>
        <w:t xml:space="preserve">WOONWAGENSTANDPLAATSENBELEID </w:t>
      </w:r>
    </w:p>
    <w:p w14:paraId="1AC8A58A" w14:textId="77777777" w:rsidR="00A550E2" w:rsidRPr="004116EE" w:rsidRDefault="00A550E2" w:rsidP="00A550E2">
      <w:pPr>
        <w:pStyle w:val="Lijstalinea"/>
        <w:numPr>
          <w:ilvl w:val="0"/>
          <w:numId w:val="14"/>
        </w:numPr>
        <w:spacing w:line="360" w:lineRule="auto"/>
        <w:ind w:left="284" w:hanging="284"/>
        <w:rPr>
          <w:rFonts w:ascii="Arial" w:hAnsi="Arial" w:cs="Arial"/>
          <w:sz w:val="20"/>
          <w:szCs w:val="20"/>
          <w:u w:val="single"/>
        </w:rPr>
      </w:pPr>
      <w:r w:rsidRPr="004116EE">
        <w:rPr>
          <w:rFonts w:ascii="Arial" w:hAnsi="Arial" w:cs="Arial"/>
          <w:sz w:val="20"/>
          <w:szCs w:val="20"/>
          <w:u w:val="single"/>
        </w:rPr>
        <w:t>Het uitsterfbeleid</w:t>
      </w:r>
    </w:p>
    <w:p w14:paraId="1E8365F1" w14:textId="77777777" w:rsidR="00A550E2" w:rsidRDefault="00FC616A"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d</w:t>
      </w:r>
      <w:r w:rsidR="007B0BDC">
        <w:rPr>
          <w:rFonts w:ascii="Arial" w:hAnsi="Arial" w:cs="Arial"/>
          <w:sz w:val="20"/>
          <w:szCs w:val="20"/>
        </w:rPr>
        <w:t xml:space="preserve">uidelijk moet worden gemaakt dat </w:t>
      </w:r>
      <w:r w:rsidR="00C32F68">
        <w:rPr>
          <w:rFonts w:ascii="Arial" w:hAnsi="Arial" w:cs="Arial"/>
          <w:sz w:val="20"/>
          <w:szCs w:val="20"/>
        </w:rPr>
        <w:t>gemeenten</w:t>
      </w:r>
      <w:r w:rsidR="007B0BDC">
        <w:rPr>
          <w:rFonts w:ascii="Arial" w:hAnsi="Arial" w:cs="Arial"/>
          <w:sz w:val="20"/>
          <w:szCs w:val="20"/>
        </w:rPr>
        <w:t xml:space="preserve"> dit </w:t>
      </w:r>
      <w:r>
        <w:rPr>
          <w:rFonts w:ascii="Arial" w:hAnsi="Arial" w:cs="Arial"/>
          <w:sz w:val="20"/>
          <w:szCs w:val="20"/>
        </w:rPr>
        <w:t xml:space="preserve">(of een beleidsvorm die op hetzelfde neer komt, zoals 'het bevriesbeleid') </w:t>
      </w:r>
      <w:r w:rsidR="007B0BDC">
        <w:rPr>
          <w:rFonts w:ascii="Arial" w:hAnsi="Arial" w:cs="Arial"/>
          <w:sz w:val="20"/>
          <w:szCs w:val="20"/>
        </w:rPr>
        <w:t xml:space="preserve">niet meer mogen hanteren. Op dit moment </w:t>
      </w:r>
      <w:r w:rsidR="00A550E2">
        <w:rPr>
          <w:rFonts w:ascii="Arial" w:hAnsi="Arial" w:cs="Arial"/>
          <w:sz w:val="20"/>
          <w:szCs w:val="20"/>
        </w:rPr>
        <w:t xml:space="preserve">hanteren </w:t>
      </w:r>
      <w:r w:rsidR="00C32F68">
        <w:rPr>
          <w:rFonts w:ascii="Arial" w:hAnsi="Arial" w:cs="Arial"/>
          <w:sz w:val="20"/>
          <w:szCs w:val="20"/>
        </w:rPr>
        <w:t>gemeenten</w:t>
      </w:r>
      <w:r w:rsidR="007B0BDC">
        <w:rPr>
          <w:rFonts w:ascii="Arial" w:hAnsi="Arial" w:cs="Arial"/>
          <w:sz w:val="20"/>
          <w:szCs w:val="20"/>
        </w:rPr>
        <w:t xml:space="preserve"> dit beleid echter </w:t>
      </w:r>
      <w:r w:rsidR="00CD0118">
        <w:rPr>
          <w:rFonts w:ascii="Arial" w:hAnsi="Arial" w:cs="Arial"/>
          <w:sz w:val="20"/>
          <w:szCs w:val="20"/>
        </w:rPr>
        <w:t xml:space="preserve">nog steeds </w:t>
      </w:r>
      <w:r w:rsidR="00A550E2">
        <w:rPr>
          <w:rFonts w:ascii="Arial" w:hAnsi="Arial" w:cs="Arial"/>
          <w:sz w:val="20"/>
          <w:szCs w:val="20"/>
        </w:rPr>
        <w:t>(</w:t>
      </w:r>
      <w:r w:rsidR="008E492F">
        <w:rPr>
          <w:rFonts w:ascii="Arial" w:hAnsi="Arial" w:cs="Arial"/>
          <w:sz w:val="20"/>
          <w:szCs w:val="20"/>
        </w:rPr>
        <w:t xml:space="preserve">in ieder geval </w:t>
      </w:r>
      <w:r w:rsidR="00A550E2">
        <w:rPr>
          <w:rFonts w:ascii="Arial" w:hAnsi="Arial" w:cs="Arial"/>
          <w:sz w:val="20"/>
          <w:szCs w:val="20"/>
        </w:rPr>
        <w:t>Eindhoven</w:t>
      </w:r>
      <w:r w:rsidR="008E492F">
        <w:rPr>
          <w:rFonts w:ascii="Arial" w:hAnsi="Arial" w:cs="Arial"/>
          <w:sz w:val="20"/>
          <w:szCs w:val="20"/>
        </w:rPr>
        <w:t xml:space="preserve"> en</w:t>
      </w:r>
      <w:r w:rsidR="00A550E2">
        <w:rPr>
          <w:rFonts w:ascii="Arial" w:hAnsi="Arial" w:cs="Arial"/>
          <w:sz w:val="20"/>
          <w:szCs w:val="20"/>
        </w:rPr>
        <w:t xml:space="preserve"> Borne)</w:t>
      </w:r>
    </w:p>
    <w:p w14:paraId="31EA9AFB" w14:textId="77777777" w:rsidR="00A550E2" w:rsidRDefault="00A550E2"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reeds verwijderde plaatsen als gevolg van het uitsterfbeleid zouden opnieuw beschikbaar moeten </w:t>
      </w:r>
      <w:r w:rsidR="00FC616A">
        <w:rPr>
          <w:rFonts w:ascii="Arial" w:hAnsi="Arial" w:cs="Arial"/>
          <w:sz w:val="20"/>
          <w:szCs w:val="20"/>
        </w:rPr>
        <w:t>worden gemaakt</w:t>
      </w:r>
    </w:p>
    <w:p w14:paraId="10484D27" w14:textId="77777777" w:rsidR="00DA5733" w:rsidRPr="004116EE" w:rsidRDefault="00DA5733" w:rsidP="00DA5733">
      <w:pPr>
        <w:pStyle w:val="Lijstalinea"/>
        <w:numPr>
          <w:ilvl w:val="0"/>
          <w:numId w:val="14"/>
        </w:numPr>
        <w:spacing w:line="360" w:lineRule="auto"/>
        <w:ind w:left="284" w:hanging="284"/>
        <w:rPr>
          <w:rFonts w:ascii="Arial" w:hAnsi="Arial" w:cs="Arial"/>
          <w:sz w:val="20"/>
          <w:szCs w:val="20"/>
          <w:u w:val="single"/>
        </w:rPr>
      </w:pPr>
      <w:r w:rsidRPr="004116EE">
        <w:rPr>
          <w:rFonts w:ascii="Arial" w:hAnsi="Arial" w:cs="Arial"/>
          <w:sz w:val="20"/>
          <w:szCs w:val="20"/>
          <w:u w:val="single"/>
        </w:rPr>
        <w:t>Beschikbaarheid</w:t>
      </w:r>
      <w:r>
        <w:rPr>
          <w:rFonts w:ascii="Arial" w:hAnsi="Arial" w:cs="Arial"/>
          <w:sz w:val="20"/>
          <w:szCs w:val="20"/>
          <w:u w:val="single"/>
        </w:rPr>
        <w:t xml:space="preserve"> standplaatsen</w:t>
      </w:r>
    </w:p>
    <w:p w14:paraId="40C48CF6" w14:textId="77777777" w:rsidR="00937826" w:rsidRDefault="00DA5733" w:rsidP="00DA5733">
      <w:pPr>
        <w:pStyle w:val="Lijstalinea"/>
        <w:numPr>
          <w:ilvl w:val="1"/>
          <w:numId w:val="14"/>
        </w:numPr>
        <w:spacing w:line="360" w:lineRule="auto"/>
        <w:ind w:left="709" w:hanging="283"/>
        <w:rPr>
          <w:rFonts w:ascii="Arial" w:hAnsi="Arial" w:cs="Arial"/>
          <w:sz w:val="20"/>
          <w:szCs w:val="20"/>
        </w:rPr>
      </w:pPr>
      <w:r w:rsidRPr="00994F49">
        <w:rPr>
          <w:rFonts w:ascii="Arial" w:hAnsi="Arial" w:cs="Arial"/>
          <w:sz w:val="20"/>
          <w:szCs w:val="20"/>
        </w:rPr>
        <w:t>gebrek aan standplaatsen voor de natuurlijke aanwas / jongeren</w:t>
      </w:r>
      <w:r w:rsidR="006B1E9E" w:rsidRPr="00994F49">
        <w:rPr>
          <w:rFonts w:ascii="Arial" w:hAnsi="Arial" w:cs="Arial"/>
          <w:sz w:val="20"/>
          <w:szCs w:val="20"/>
        </w:rPr>
        <w:t xml:space="preserve"> (startersplekken)</w:t>
      </w:r>
      <w:r w:rsidR="00937826">
        <w:rPr>
          <w:rFonts w:ascii="Arial" w:hAnsi="Arial" w:cs="Arial"/>
          <w:sz w:val="20"/>
          <w:szCs w:val="20"/>
        </w:rPr>
        <w:t xml:space="preserve">. </w:t>
      </w:r>
    </w:p>
    <w:p w14:paraId="4F609142" w14:textId="77777777" w:rsidR="00DA5733" w:rsidRPr="00994F49" w:rsidRDefault="008E492F" w:rsidP="00DA5733">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L</w:t>
      </w:r>
      <w:r w:rsidR="00DA5733" w:rsidRPr="00994F49">
        <w:rPr>
          <w:rFonts w:ascii="Arial" w:hAnsi="Arial" w:cs="Arial"/>
          <w:sz w:val="20"/>
          <w:szCs w:val="20"/>
        </w:rPr>
        <w:t>ange wachttijden (</w:t>
      </w:r>
      <w:r w:rsidR="006B1E9E" w:rsidRPr="00994F49">
        <w:rPr>
          <w:rFonts w:ascii="Arial" w:hAnsi="Arial" w:cs="Arial"/>
          <w:sz w:val="20"/>
          <w:szCs w:val="20"/>
        </w:rPr>
        <w:t>zou niet langer moeten zijn dan bij de sociale huursector, dat is het nu vaak wel</w:t>
      </w:r>
      <w:r w:rsidR="00DA5733" w:rsidRPr="00994F49">
        <w:rPr>
          <w:rFonts w:ascii="Arial" w:hAnsi="Arial" w:cs="Arial"/>
          <w:sz w:val="20"/>
          <w:szCs w:val="20"/>
        </w:rPr>
        <w:t>)</w:t>
      </w:r>
      <w:r w:rsidR="00994F49">
        <w:rPr>
          <w:rFonts w:ascii="Arial" w:hAnsi="Arial" w:cs="Arial"/>
          <w:sz w:val="20"/>
          <w:szCs w:val="20"/>
        </w:rPr>
        <w:t>. Dit leidt tot grote families in te kleine wagens en overvolle kampen</w:t>
      </w:r>
    </w:p>
    <w:p w14:paraId="46B16D4A" w14:textId="77777777" w:rsidR="00DA5733" w:rsidRPr="0053026B" w:rsidRDefault="00DA5733" w:rsidP="00DA5733">
      <w:pPr>
        <w:pStyle w:val="Lijstalinea"/>
        <w:numPr>
          <w:ilvl w:val="1"/>
          <w:numId w:val="14"/>
        </w:numPr>
        <w:spacing w:line="360" w:lineRule="auto"/>
        <w:ind w:left="709" w:hanging="283"/>
        <w:rPr>
          <w:rFonts w:ascii="Arial" w:hAnsi="Arial" w:cs="Arial"/>
          <w:sz w:val="20"/>
          <w:szCs w:val="20"/>
        </w:rPr>
      </w:pPr>
      <w:r w:rsidRPr="0053026B">
        <w:rPr>
          <w:rFonts w:ascii="Arial" w:hAnsi="Arial" w:cs="Arial"/>
          <w:sz w:val="20"/>
          <w:szCs w:val="20"/>
        </w:rPr>
        <w:t xml:space="preserve">heel weinig </w:t>
      </w:r>
      <w:r w:rsidR="00CD0118">
        <w:rPr>
          <w:rFonts w:ascii="Arial" w:hAnsi="Arial" w:cs="Arial"/>
          <w:sz w:val="20"/>
          <w:szCs w:val="20"/>
        </w:rPr>
        <w:t xml:space="preserve">aanbod van </w:t>
      </w:r>
      <w:r w:rsidRPr="0053026B">
        <w:rPr>
          <w:rFonts w:ascii="Arial" w:hAnsi="Arial" w:cs="Arial"/>
          <w:sz w:val="20"/>
          <w:szCs w:val="20"/>
        </w:rPr>
        <w:t xml:space="preserve">koopstandplaatsen (en bij erfpacht problemen met afkoop canon) </w:t>
      </w:r>
      <w:r w:rsidR="008466EB">
        <w:rPr>
          <w:rFonts w:ascii="Arial" w:hAnsi="Arial" w:cs="Arial"/>
          <w:sz w:val="20"/>
          <w:szCs w:val="20"/>
        </w:rPr>
        <w:t>en mogelijkheden om een stuk grond me</w:t>
      </w:r>
      <w:r w:rsidR="006B1E9E">
        <w:rPr>
          <w:rFonts w:ascii="Arial" w:hAnsi="Arial" w:cs="Arial"/>
          <w:sz w:val="20"/>
          <w:szCs w:val="20"/>
        </w:rPr>
        <w:t>t de juiste bestemming te kopen en te bewonen met een woonwagen</w:t>
      </w:r>
    </w:p>
    <w:p w14:paraId="1FBA8155" w14:textId="77777777" w:rsidR="00DA5733" w:rsidRDefault="00DA5733" w:rsidP="00DA5733">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situering </w:t>
      </w:r>
      <w:r w:rsidR="00A550E2">
        <w:rPr>
          <w:rFonts w:ascii="Arial" w:hAnsi="Arial" w:cs="Arial"/>
          <w:sz w:val="20"/>
          <w:szCs w:val="20"/>
        </w:rPr>
        <w:t xml:space="preserve">laat soms te wensen over </w:t>
      </w:r>
      <w:r>
        <w:rPr>
          <w:rFonts w:ascii="Arial" w:hAnsi="Arial" w:cs="Arial"/>
          <w:sz w:val="20"/>
          <w:szCs w:val="20"/>
        </w:rPr>
        <w:t>(</w:t>
      </w:r>
      <w:r w:rsidR="00357E00">
        <w:rPr>
          <w:rFonts w:ascii="Arial" w:hAnsi="Arial" w:cs="Arial"/>
          <w:sz w:val="20"/>
          <w:szCs w:val="20"/>
        </w:rPr>
        <w:t>bijv</w:t>
      </w:r>
      <w:r w:rsidR="002C37F8">
        <w:rPr>
          <w:rFonts w:ascii="Arial" w:hAnsi="Arial" w:cs="Arial"/>
          <w:sz w:val="20"/>
          <w:szCs w:val="20"/>
        </w:rPr>
        <w:t xml:space="preserve">. </w:t>
      </w:r>
      <w:r>
        <w:rPr>
          <w:rFonts w:ascii="Arial" w:hAnsi="Arial" w:cs="Arial"/>
          <w:sz w:val="20"/>
          <w:szCs w:val="20"/>
        </w:rPr>
        <w:t>één woonwagen tussen flats</w:t>
      </w:r>
      <w:r w:rsidR="002C37F8">
        <w:rPr>
          <w:rFonts w:ascii="Arial" w:hAnsi="Arial" w:cs="Arial"/>
          <w:sz w:val="20"/>
          <w:szCs w:val="20"/>
        </w:rPr>
        <w:t>, achteraf</w:t>
      </w:r>
      <w:r>
        <w:rPr>
          <w:rFonts w:ascii="Arial" w:hAnsi="Arial" w:cs="Arial"/>
          <w:sz w:val="20"/>
          <w:szCs w:val="20"/>
        </w:rPr>
        <w:t xml:space="preserve">) </w:t>
      </w:r>
    </w:p>
    <w:p w14:paraId="51005E5D" w14:textId="77777777" w:rsidR="002C37F8" w:rsidRPr="00A550E2" w:rsidRDefault="002C37F8"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inventarisatie naar behoefte aan standplaatsen noodzakelijk</w:t>
      </w:r>
      <w:r w:rsidR="00A550E2">
        <w:rPr>
          <w:rFonts w:ascii="Arial" w:hAnsi="Arial" w:cs="Arial"/>
          <w:sz w:val="20"/>
          <w:szCs w:val="20"/>
        </w:rPr>
        <w:t xml:space="preserve"> (de gemeenschap heeft hier al stappen in gezet, daarvoor kan contact </w:t>
      </w:r>
      <w:r w:rsidR="00357E00">
        <w:rPr>
          <w:rFonts w:ascii="Arial" w:hAnsi="Arial" w:cs="Arial"/>
          <w:sz w:val="20"/>
          <w:szCs w:val="20"/>
        </w:rPr>
        <w:t xml:space="preserve">worden </w:t>
      </w:r>
      <w:r w:rsidR="00A550E2">
        <w:rPr>
          <w:rFonts w:ascii="Arial" w:hAnsi="Arial" w:cs="Arial"/>
          <w:sz w:val="20"/>
          <w:szCs w:val="20"/>
        </w:rPr>
        <w:t>gezocht</w:t>
      </w:r>
      <w:r w:rsidR="00357E00">
        <w:rPr>
          <w:rFonts w:ascii="Arial" w:hAnsi="Arial" w:cs="Arial"/>
          <w:sz w:val="20"/>
          <w:szCs w:val="20"/>
        </w:rPr>
        <w:t xml:space="preserve"> met Sabina Achterberg</w:t>
      </w:r>
      <w:r w:rsidR="00A550E2">
        <w:rPr>
          <w:rFonts w:ascii="Arial" w:hAnsi="Arial" w:cs="Arial"/>
          <w:sz w:val="20"/>
          <w:szCs w:val="20"/>
        </w:rPr>
        <w:t>)</w:t>
      </w:r>
    </w:p>
    <w:p w14:paraId="1630F060" w14:textId="77777777" w:rsidR="00A550E2" w:rsidRDefault="00A550E2" w:rsidP="00A550E2">
      <w:pPr>
        <w:pStyle w:val="Lijstalinea"/>
        <w:numPr>
          <w:ilvl w:val="0"/>
          <w:numId w:val="14"/>
        </w:numPr>
        <w:spacing w:line="360" w:lineRule="auto"/>
        <w:ind w:left="284" w:hanging="284"/>
        <w:rPr>
          <w:rFonts w:ascii="Arial" w:hAnsi="Arial" w:cs="Arial"/>
          <w:sz w:val="20"/>
          <w:szCs w:val="20"/>
        </w:rPr>
      </w:pPr>
      <w:r w:rsidRPr="004116EE">
        <w:rPr>
          <w:rFonts w:ascii="Arial" w:hAnsi="Arial" w:cs="Arial"/>
          <w:sz w:val="20"/>
          <w:szCs w:val="20"/>
          <w:u w:val="single"/>
        </w:rPr>
        <w:lastRenderedPageBreak/>
        <w:t>Toewijzen standplaatsen</w:t>
      </w:r>
    </w:p>
    <w:p w14:paraId="6E825D80" w14:textId="77777777" w:rsidR="00A550E2" w:rsidRDefault="00A550E2" w:rsidP="00A550E2">
      <w:pPr>
        <w:pStyle w:val="Lijstalinea"/>
        <w:numPr>
          <w:ilvl w:val="1"/>
          <w:numId w:val="14"/>
        </w:numPr>
        <w:spacing w:line="360" w:lineRule="auto"/>
        <w:ind w:left="709" w:hanging="283"/>
        <w:rPr>
          <w:rFonts w:ascii="Arial" w:hAnsi="Arial" w:cs="Arial"/>
          <w:sz w:val="20"/>
          <w:szCs w:val="20"/>
        </w:rPr>
      </w:pPr>
      <w:r w:rsidRPr="003D7588">
        <w:rPr>
          <w:rFonts w:ascii="Arial" w:hAnsi="Arial" w:cs="Arial"/>
          <w:sz w:val="20"/>
          <w:szCs w:val="20"/>
        </w:rPr>
        <w:t xml:space="preserve">het is onduidelijk wanneer iemand in aanmerking komt voor standplaats (huidige woonvorm </w:t>
      </w:r>
      <w:r>
        <w:rPr>
          <w:rFonts w:ascii="Arial" w:hAnsi="Arial" w:cs="Arial"/>
          <w:sz w:val="20"/>
          <w:szCs w:val="20"/>
        </w:rPr>
        <w:t>zou niet</w:t>
      </w:r>
      <w:r w:rsidRPr="003D7588">
        <w:rPr>
          <w:rFonts w:ascii="Arial" w:hAnsi="Arial" w:cs="Arial"/>
          <w:sz w:val="20"/>
          <w:szCs w:val="20"/>
        </w:rPr>
        <w:t xml:space="preserve"> bepalend</w:t>
      </w:r>
      <w:r>
        <w:rPr>
          <w:rFonts w:ascii="Arial" w:hAnsi="Arial" w:cs="Arial"/>
          <w:sz w:val="20"/>
          <w:szCs w:val="20"/>
        </w:rPr>
        <w:t xml:space="preserve"> moeten zijn</w:t>
      </w:r>
      <w:r w:rsidRPr="003D7588">
        <w:rPr>
          <w:rFonts w:ascii="Arial" w:hAnsi="Arial" w:cs="Arial"/>
          <w:sz w:val="20"/>
          <w:szCs w:val="20"/>
        </w:rPr>
        <w:t xml:space="preserve">, liever kijken naar afstamming). </w:t>
      </w:r>
      <w:r>
        <w:rPr>
          <w:rFonts w:ascii="Arial" w:hAnsi="Arial" w:cs="Arial"/>
          <w:sz w:val="20"/>
          <w:szCs w:val="20"/>
        </w:rPr>
        <w:t>B</w:t>
      </w:r>
      <w:r w:rsidRPr="003D7588">
        <w:rPr>
          <w:rFonts w:ascii="Arial" w:hAnsi="Arial" w:cs="Arial"/>
          <w:sz w:val="20"/>
          <w:szCs w:val="20"/>
        </w:rPr>
        <w:t xml:space="preserve">ehoefte bestaat aan inzicht </w:t>
      </w:r>
      <w:r w:rsidR="00CD0118">
        <w:rPr>
          <w:rFonts w:ascii="Arial" w:hAnsi="Arial" w:cs="Arial"/>
          <w:sz w:val="20"/>
          <w:szCs w:val="20"/>
        </w:rPr>
        <w:t>in en transparantie bij</w:t>
      </w:r>
      <w:r w:rsidRPr="003D7588">
        <w:rPr>
          <w:rFonts w:ascii="Arial" w:hAnsi="Arial" w:cs="Arial"/>
          <w:sz w:val="20"/>
          <w:szCs w:val="20"/>
        </w:rPr>
        <w:t xml:space="preserve"> toewijzingsmethodes (bij voorkeur coöptatie of oprichting van woongroep</w:t>
      </w:r>
      <w:r w:rsidR="00357E00">
        <w:rPr>
          <w:rFonts w:ascii="Arial" w:hAnsi="Arial" w:cs="Arial"/>
          <w:sz w:val="20"/>
          <w:szCs w:val="20"/>
        </w:rPr>
        <w:t>)</w:t>
      </w:r>
    </w:p>
    <w:p w14:paraId="1A49F468" w14:textId="77777777" w:rsidR="00A550E2" w:rsidRDefault="00A550E2"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als gevolg van de nieuwe woningwet komen bewoners met te hoge inkomens niet in aanmerking voor een huurstandplaats, maar kunnen ook geen hypotheek verkrijgen</w:t>
      </w:r>
      <w:r w:rsidR="00357E00">
        <w:rPr>
          <w:rFonts w:ascii="Arial" w:hAnsi="Arial" w:cs="Arial"/>
          <w:sz w:val="20"/>
          <w:szCs w:val="20"/>
        </w:rPr>
        <w:t xml:space="preserve"> om een standplaats te kopen</w:t>
      </w:r>
    </w:p>
    <w:p w14:paraId="22320BD4" w14:textId="77777777" w:rsidR="00A550E2" w:rsidRDefault="00A550E2"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erfgenamen mogen vaak niet op de standplaats van erflater blijven wonen</w:t>
      </w:r>
    </w:p>
    <w:p w14:paraId="74FC99E1" w14:textId="77777777" w:rsidR="00A550E2" w:rsidRDefault="00A550E2"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duidelijke richtlijnen voor (1) de afmetingen van standplaatsen en woonwagens en (2) type woonwagens (caravans, stacaravans, etc.)</w:t>
      </w:r>
    </w:p>
    <w:p w14:paraId="19A85316" w14:textId="77777777" w:rsidR="008749A6" w:rsidRDefault="008749A6" w:rsidP="008749A6">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onduidelijkheid over de wijze van vaststellen maximum aantal standplaatsen</w:t>
      </w:r>
    </w:p>
    <w:p w14:paraId="698840B1" w14:textId="77777777" w:rsidR="007B0BDC" w:rsidRDefault="007B0BDC" w:rsidP="00A550E2">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woonwagens en standplaatsen dienen betaalbaar te blijven (woonwagenbewoners hebben zowel de aanschafkosten voor de wagen als de huur/koopprijs voor de standplaats)</w:t>
      </w:r>
    </w:p>
    <w:p w14:paraId="2B26AE01" w14:textId="77777777" w:rsidR="00FC616A" w:rsidRDefault="00FC616A" w:rsidP="00FC616A">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onduidelijk wanneer een gemeente kan besluiten standplaatsen op te heffen of te verplaatsen. </w:t>
      </w:r>
      <w:r w:rsidR="00BC4DA7">
        <w:rPr>
          <w:rFonts w:ascii="Arial" w:hAnsi="Arial" w:cs="Arial"/>
          <w:sz w:val="20"/>
          <w:szCs w:val="20"/>
        </w:rPr>
        <w:t>U</w:t>
      </w:r>
      <w:r>
        <w:rPr>
          <w:rFonts w:ascii="Arial" w:hAnsi="Arial" w:cs="Arial"/>
          <w:sz w:val="20"/>
          <w:szCs w:val="20"/>
        </w:rPr>
        <w:t>itgangspunt moet zijn dat standplaatsen niet zomaar kunnen worden verplaatst (gebeurt met stenen huizen ook niet</w:t>
      </w:r>
      <w:r w:rsidR="00BC4DA7">
        <w:rPr>
          <w:rFonts w:ascii="Arial" w:hAnsi="Arial" w:cs="Arial"/>
          <w:sz w:val="20"/>
          <w:szCs w:val="20"/>
        </w:rPr>
        <w:t>; dure grondprijs of gunstige ligging kan hiervoor geen argument zijn</w:t>
      </w:r>
      <w:r>
        <w:rPr>
          <w:rFonts w:ascii="Arial" w:hAnsi="Arial" w:cs="Arial"/>
          <w:sz w:val="20"/>
          <w:szCs w:val="20"/>
        </w:rPr>
        <w:t xml:space="preserve">)  </w:t>
      </w:r>
    </w:p>
    <w:p w14:paraId="05EE1ED4" w14:textId="77777777" w:rsidR="00FC616A" w:rsidRDefault="00FC616A" w:rsidP="00FC616A">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onduidelijk of elke gemeente een bepaald aantal standplaatsen moet aanbieden </w:t>
      </w:r>
    </w:p>
    <w:p w14:paraId="1B2162EA" w14:textId="77777777" w:rsidR="00F32A71" w:rsidRPr="00DA5733" w:rsidRDefault="00B00711" w:rsidP="00DA5733">
      <w:pPr>
        <w:pStyle w:val="Lijstalinea"/>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H</w:t>
      </w:r>
      <w:r w:rsidR="00524C17">
        <w:rPr>
          <w:rFonts w:ascii="Arial" w:hAnsi="Arial" w:cs="Arial"/>
          <w:sz w:val="20"/>
          <w:szCs w:val="20"/>
          <w:u w:val="single"/>
        </w:rPr>
        <w:t>ouding/beleid</w:t>
      </w:r>
      <w:r w:rsidR="001176C7" w:rsidRPr="004116EE">
        <w:rPr>
          <w:rFonts w:ascii="Arial" w:hAnsi="Arial" w:cs="Arial"/>
          <w:sz w:val="20"/>
          <w:szCs w:val="20"/>
          <w:u w:val="single"/>
        </w:rPr>
        <w:t xml:space="preserve"> </w:t>
      </w:r>
      <w:r w:rsidR="00C32F68">
        <w:rPr>
          <w:rFonts w:ascii="Arial" w:hAnsi="Arial" w:cs="Arial"/>
          <w:sz w:val="20"/>
          <w:szCs w:val="20"/>
          <w:u w:val="single"/>
        </w:rPr>
        <w:t>gemeenten</w:t>
      </w:r>
    </w:p>
    <w:p w14:paraId="6ADC71D0" w14:textId="77777777" w:rsidR="001176C7" w:rsidRDefault="00C32F68" w:rsidP="001176C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gemeenten</w:t>
      </w:r>
      <w:r w:rsidR="00F32A71">
        <w:rPr>
          <w:rFonts w:ascii="Arial" w:hAnsi="Arial" w:cs="Arial"/>
          <w:sz w:val="20"/>
          <w:szCs w:val="20"/>
        </w:rPr>
        <w:t xml:space="preserve"> pushen woonwagenbewoners in stenen huizen te wonen</w:t>
      </w:r>
      <w:r w:rsidR="00A63BBB">
        <w:rPr>
          <w:rFonts w:ascii="Arial" w:hAnsi="Arial" w:cs="Arial"/>
          <w:sz w:val="20"/>
          <w:szCs w:val="20"/>
        </w:rPr>
        <w:t>, hetgeen in strijd is met het recht en de cultuur van woonwagenbewoners</w:t>
      </w:r>
    </w:p>
    <w:p w14:paraId="26072B5B" w14:textId="77777777" w:rsidR="001176C7" w:rsidRDefault="0089647D" w:rsidP="001176C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gemeenten stemmen het aanbod van koop- of huurstandplaatsen niet af op de behoefte van woonwagenbewoners (zo bestaat behoefte aan huurstandplaatsen </w:t>
      </w:r>
      <w:r w:rsidR="00BB3AF7">
        <w:rPr>
          <w:rFonts w:ascii="Arial" w:hAnsi="Arial" w:cs="Arial"/>
          <w:sz w:val="20"/>
          <w:szCs w:val="20"/>
        </w:rPr>
        <w:t xml:space="preserve">maar bieden gemeenten dit beperkt aan) </w:t>
      </w:r>
    </w:p>
    <w:p w14:paraId="7C170005" w14:textId="77777777" w:rsidR="006B1E9E" w:rsidRDefault="006B1E9E" w:rsidP="001176C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in het huidige beleid is het niet mogelijk een caravan bij te plaatsen op een standplaats (terwijl hier binnen één gezin wel behoefte aan kan bestaan en lange wachttijden op een startersplek kan overbruggen)</w:t>
      </w:r>
    </w:p>
    <w:p w14:paraId="1968C857" w14:textId="77777777" w:rsidR="008749A6" w:rsidRDefault="008749A6" w:rsidP="008749A6">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er bestaat behoefte aan (1) trekvrijheid (de mogelijkheid de woonwagen ook (een aantal dagen) buiten een aangewezen kamp neer te kunnen zetten) en (2) de beschikbaarheid van passantenplaatsen op een kamp (bezoekers kunnen een aantal dagen ergens staan) </w:t>
      </w:r>
    </w:p>
    <w:p w14:paraId="63DA6348" w14:textId="77777777" w:rsidR="008749A6" w:rsidRDefault="008749A6" w:rsidP="008749A6">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families worden gedwongen op verschillende locaties te wonen. Hierdoor wordt ook mantelzorg lastiger (ook bestaat behoefte aan een wagen voor mantelzorgers bij standplaats)</w:t>
      </w:r>
    </w:p>
    <w:p w14:paraId="4C1FAB67" w14:textId="77777777" w:rsidR="008749A6" w:rsidRDefault="008749A6" w:rsidP="008749A6">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eigenaren van woonwagens hebben behoefte aan de mogelijkheid een opstalrecht te vestigen </w:t>
      </w:r>
      <w:r w:rsidR="00A63BBB">
        <w:rPr>
          <w:rFonts w:ascii="Arial" w:hAnsi="Arial" w:cs="Arial"/>
          <w:sz w:val="20"/>
          <w:szCs w:val="20"/>
        </w:rPr>
        <w:t>ten behoeve van een</w:t>
      </w:r>
      <w:r>
        <w:rPr>
          <w:rFonts w:ascii="Arial" w:hAnsi="Arial" w:cs="Arial"/>
          <w:sz w:val="20"/>
          <w:szCs w:val="20"/>
        </w:rPr>
        <w:t xml:space="preserve"> </w:t>
      </w:r>
      <w:r w:rsidR="00A63BBB">
        <w:rPr>
          <w:rFonts w:ascii="Arial" w:hAnsi="Arial" w:cs="Arial"/>
          <w:sz w:val="20"/>
          <w:szCs w:val="20"/>
        </w:rPr>
        <w:t>koop</w:t>
      </w:r>
      <w:r>
        <w:rPr>
          <w:rFonts w:ascii="Arial" w:hAnsi="Arial" w:cs="Arial"/>
          <w:sz w:val="20"/>
          <w:szCs w:val="20"/>
        </w:rPr>
        <w:t>woonwagen (om natrekking te voorkomen)</w:t>
      </w:r>
    </w:p>
    <w:p w14:paraId="75FF7DFC" w14:textId="77777777" w:rsidR="008749A6" w:rsidRDefault="00C32F68" w:rsidP="008749A6">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lastRenderedPageBreak/>
        <w:t>gemeenten</w:t>
      </w:r>
      <w:r w:rsidR="008749A6">
        <w:rPr>
          <w:rFonts w:ascii="Arial" w:hAnsi="Arial" w:cs="Arial"/>
          <w:sz w:val="20"/>
          <w:szCs w:val="20"/>
        </w:rPr>
        <w:t xml:space="preserve"> zouden transparant moeten zijn wanneer hoge kosten worden gebruikt als argument om minder plaatsen beschikbaar te maken </w:t>
      </w:r>
    </w:p>
    <w:p w14:paraId="65911824" w14:textId="77777777" w:rsidR="008749A6" w:rsidRPr="00C34047" w:rsidRDefault="00C32F68" w:rsidP="008749A6">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gemeenten</w:t>
      </w:r>
      <w:r w:rsidR="008749A6">
        <w:rPr>
          <w:rFonts w:ascii="Arial" w:hAnsi="Arial" w:cs="Arial"/>
          <w:sz w:val="20"/>
          <w:szCs w:val="20"/>
        </w:rPr>
        <w:t xml:space="preserve"> zouden werkgelegenheid rond de kampen meer moeten stimuleren. Ook bestaat behoefte aan de mogelijkheid te kunnen verhuizen indien dit noodzakelijk/gewenst is vanwege de afstand naar werk</w:t>
      </w:r>
    </w:p>
    <w:p w14:paraId="0A5816FD" w14:textId="77777777" w:rsidR="00BB3AF7" w:rsidRDefault="00BB3AF7" w:rsidP="00BB3AF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gemeenten maken geen duidelijk onderscheid tussen hun verschillende rollen - beheerder (vergelijkbaar met conciërges bij corporaties) versus ondersteuner (vergelijkbaar met beroepspraktijk in het kader van Wet op het overleg huurders verhuurder) en overheidsorgaan versus verhuurder</w:t>
      </w:r>
    </w:p>
    <w:p w14:paraId="7076AFB0" w14:textId="77777777" w:rsidR="00524C17" w:rsidRDefault="00C32F68" w:rsidP="00524C1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gemeenten</w:t>
      </w:r>
      <w:r w:rsidR="00524C17">
        <w:rPr>
          <w:rFonts w:ascii="Arial" w:hAnsi="Arial" w:cs="Arial"/>
          <w:sz w:val="20"/>
          <w:szCs w:val="20"/>
        </w:rPr>
        <w:t xml:space="preserve"> stellen eisen aan woonwagenbewonersverenigingen </w:t>
      </w:r>
      <w:r w:rsidR="00425451">
        <w:rPr>
          <w:rFonts w:ascii="Arial" w:hAnsi="Arial" w:cs="Arial"/>
          <w:sz w:val="20"/>
          <w:szCs w:val="20"/>
        </w:rPr>
        <w:t xml:space="preserve">die niet aansluiten </w:t>
      </w:r>
      <w:r w:rsidR="00524C17">
        <w:rPr>
          <w:rFonts w:ascii="Arial" w:hAnsi="Arial" w:cs="Arial"/>
          <w:sz w:val="20"/>
          <w:szCs w:val="20"/>
        </w:rPr>
        <w:t xml:space="preserve">bij </w:t>
      </w:r>
      <w:r w:rsidR="002C37F8">
        <w:rPr>
          <w:rFonts w:ascii="Arial" w:hAnsi="Arial" w:cs="Arial"/>
          <w:sz w:val="20"/>
          <w:szCs w:val="20"/>
        </w:rPr>
        <w:t>de</w:t>
      </w:r>
      <w:r w:rsidR="00524C17">
        <w:rPr>
          <w:rFonts w:ascii="Arial" w:hAnsi="Arial" w:cs="Arial"/>
          <w:sz w:val="20"/>
          <w:szCs w:val="20"/>
        </w:rPr>
        <w:t xml:space="preserve"> cultuur </w:t>
      </w:r>
      <w:r w:rsidR="002C37F8">
        <w:rPr>
          <w:rFonts w:ascii="Arial" w:hAnsi="Arial" w:cs="Arial"/>
          <w:sz w:val="20"/>
          <w:szCs w:val="20"/>
        </w:rPr>
        <w:t xml:space="preserve">waarin veel contact mondeling plaatsvindt </w:t>
      </w:r>
      <w:r w:rsidR="00524C17">
        <w:rPr>
          <w:rFonts w:ascii="Arial" w:hAnsi="Arial" w:cs="Arial"/>
          <w:sz w:val="20"/>
          <w:szCs w:val="20"/>
        </w:rPr>
        <w:t xml:space="preserve">en </w:t>
      </w:r>
      <w:r w:rsidR="00425451">
        <w:rPr>
          <w:rFonts w:ascii="Arial" w:hAnsi="Arial" w:cs="Arial"/>
          <w:sz w:val="20"/>
          <w:szCs w:val="20"/>
        </w:rPr>
        <w:t>bieden onvoldoende ondersteuning voor die verenigingen</w:t>
      </w:r>
    </w:p>
    <w:p w14:paraId="143EF398" w14:textId="77777777" w:rsidR="003D7588" w:rsidRPr="004116EE" w:rsidRDefault="003D7588" w:rsidP="003D7588">
      <w:pPr>
        <w:pStyle w:val="Lijstalinea"/>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Rol c</w:t>
      </w:r>
      <w:r w:rsidRPr="004116EE">
        <w:rPr>
          <w:rFonts w:ascii="Arial" w:hAnsi="Arial" w:cs="Arial"/>
          <w:sz w:val="20"/>
          <w:szCs w:val="20"/>
          <w:u w:val="single"/>
        </w:rPr>
        <w:t>orporaties</w:t>
      </w:r>
      <w:r w:rsidR="00F338C4">
        <w:rPr>
          <w:rFonts w:ascii="Arial" w:hAnsi="Arial" w:cs="Arial"/>
          <w:sz w:val="20"/>
          <w:szCs w:val="20"/>
          <w:u w:val="single"/>
        </w:rPr>
        <w:t xml:space="preserve"> / tussenpersonen</w:t>
      </w:r>
    </w:p>
    <w:p w14:paraId="4E13BD0C" w14:textId="77777777" w:rsidR="003D7588" w:rsidRDefault="003D7588" w:rsidP="003D7588">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weinig kennis van de cultuur: </w:t>
      </w:r>
      <w:r w:rsidR="00BC4DA7">
        <w:rPr>
          <w:rFonts w:ascii="Arial" w:hAnsi="Arial" w:cs="Arial"/>
          <w:sz w:val="20"/>
          <w:szCs w:val="20"/>
        </w:rPr>
        <w:t xml:space="preserve">mogelijk kan een </w:t>
      </w:r>
      <w:r>
        <w:rPr>
          <w:rFonts w:ascii="Arial" w:hAnsi="Arial" w:cs="Arial"/>
          <w:sz w:val="20"/>
          <w:szCs w:val="20"/>
        </w:rPr>
        <w:t xml:space="preserve">systeem van </w:t>
      </w:r>
      <w:r w:rsidR="002C37F8">
        <w:rPr>
          <w:rFonts w:ascii="Arial" w:hAnsi="Arial" w:cs="Arial"/>
          <w:sz w:val="20"/>
          <w:szCs w:val="20"/>
        </w:rPr>
        <w:t>bijzondere, gespecialiseerde</w:t>
      </w:r>
      <w:r>
        <w:rPr>
          <w:rFonts w:ascii="Arial" w:hAnsi="Arial" w:cs="Arial"/>
          <w:sz w:val="20"/>
          <w:szCs w:val="20"/>
        </w:rPr>
        <w:t xml:space="preserve"> corpora</w:t>
      </w:r>
      <w:r w:rsidR="00BC4DA7">
        <w:rPr>
          <w:rFonts w:ascii="Arial" w:hAnsi="Arial" w:cs="Arial"/>
          <w:sz w:val="20"/>
          <w:szCs w:val="20"/>
        </w:rPr>
        <w:t>ties dit oplossen (vgl. studentenhuisvesters)</w:t>
      </w:r>
      <w:r>
        <w:rPr>
          <w:rFonts w:ascii="Arial" w:hAnsi="Arial" w:cs="Arial"/>
          <w:sz w:val="20"/>
          <w:szCs w:val="20"/>
        </w:rPr>
        <w:t xml:space="preserve"> </w:t>
      </w:r>
    </w:p>
    <w:p w14:paraId="6648635A" w14:textId="77777777" w:rsidR="003D7588" w:rsidRDefault="003D7588" w:rsidP="003D7588">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corporaties kunnen nu overdracht standplaatsen door </w:t>
      </w:r>
      <w:r w:rsidR="00C32F68">
        <w:rPr>
          <w:rFonts w:ascii="Arial" w:hAnsi="Arial" w:cs="Arial"/>
          <w:sz w:val="20"/>
          <w:szCs w:val="20"/>
        </w:rPr>
        <w:t>gemeenten</w:t>
      </w:r>
      <w:r>
        <w:rPr>
          <w:rFonts w:ascii="Arial" w:hAnsi="Arial" w:cs="Arial"/>
          <w:sz w:val="20"/>
          <w:szCs w:val="20"/>
        </w:rPr>
        <w:t xml:space="preserve"> weigeren (</w:t>
      </w:r>
      <w:r w:rsidR="00BC4DA7">
        <w:rPr>
          <w:rFonts w:ascii="Arial" w:hAnsi="Arial" w:cs="Arial"/>
          <w:sz w:val="20"/>
          <w:szCs w:val="20"/>
        </w:rPr>
        <w:t>eventueel</w:t>
      </w:r>
      <w:r>
        <w:rPr>
          <w:rFonts w:ascii="Arial" w:hAnsi="Arial" w:cs="Arial"/>
          <w:sz w:val="20"/>
          <w:szCs w:val="20"/>
        </w:rPr>
        <w:t xml:space="preserve"> acceptatieplicht invoeren)</w:t>
      </w:r>
    </w:p>
    <w:p w14:paraId="0218666A" w14:textId="77777777" w:rsidR="00BC4DA7" w:rsidRDefault="00BC4DA7" w:rsidP="00BC4DA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corporaties bieden een zeer beperkt aantal huurwoonwagens aan</w:t>
      </w:r>
    </w:p>
    <w:p w14:paraId="7D1DA780" w14:textId="77777777" w:rsidR="00F338C4" w:rsidRPr="008749A6" w:rsidRDefault="00B00711" w:rsidP="00F338C4">
      <w:pPr>
        <w:pStyle w:val="Lijstalinea"/>
        <w:numPr>
          <w:ilvl w:val="1"/>
          <w:numId w:val="14"/>
        </w:numPr>
        <w:spacing w:line="360" w:lineRule="auto"/>
        <w:ind w:left="709" w:hanging="283"/>
        <w:rPr>
          <w:rFonts w:ascii="Arial" w:hAnsi="Arial" w:cs="Arial"/>
          <w:sz w:val="20"/>
          <w:szCs w:val="20"/>
        </w:rPr>
      </w:pPr>
      <w:r w:rsidRPr="008749A6">
        <w:rPr>
          <w:rFonts w:ascii="Arial" w:hAnsi="Arial" w:cs="Arial"/>
          <w:sz w:val="20"/>
          <w:szCs w:val="20"/>
        </w:rPr>
        <w:t>g</w:t>
      </w:r>
      <w:r w:rsidR="003D7588" w:rsidRPr="008749A6">
        <w:rPr>
          <w:rFonts w:ascii="Arial" w:hAnsi="Arial" w:cs="Arial"/>
          <w:sz w:val="20"/>
          <w:szCs w:val="20"/>
        </w:rPr>
        <w:t xml:space="preserve">een duidelijke taakverdeling tussen corporaties / </w:t>
      </w:r>
      <w:r w:rsidR="00C32F68">
        <w:rPr>
          <w:rFonts w:ascii="Arial" w:hAnsi="Arial" w:cs="Arial"/>
          <w:sz w:val="20"/>
          <w:szCs w:val="20"/>
        </w:rPr>
        <w:t>gemeenten</w:t>
      </w:r>
      <w:r w:rsidR="003D7588" w:rsidRPr="008749A6">
        <w:rPr>
          <w:rFonts w:ascii="Arial" w:hAnsi="Arial" w:cs="Arial"/>
          <w:sz w:val="20"/>
          <w:szCs w:val="20"/>
        </w:rPr>
        <w:t xml:space="preserve"> (</w:t>
      </w:r>
      <w:r w:rsidR="00C32F68">
        <w:rPr>
          <w:rFonts w:ascii="Arial" w:hAnsi="Arial" w:cs="Arial"/>
          <w:sz w:val="20"/>
          <w:szCs w:val="20"/>
        </w:rPr>
        <w:t>gemeenten</w:t>
      </w:r>
      <w:r w:rsidR="003D7588" w:rsidRPr="008749A6">
        <w:rPr>
          <w:rFonts w:ascii="Arial" w:hAnsi="Arial" w:cs="Arial"/>
          <w:sz w:val="20"/>
          <w:szCs w:val="20"/>
        </w:rPr>
        <w:t xml:space="preserve"> en corporaties verwijzen bij vragen naa</w:t>
      </w:r>
      <w:r w:rsidR="008749A6" w:rsidRPr="008749A6">
        <w:rPr>
          <w:rFonts w:ascii="Arial" w:hAnsi="Arial" w:cs="Arial"/>
          <w:sz w:val="20"/>
          <w:szCs w:val="20"/>
        </w:rPr>
        <w:t xml:space="preserve">r elkaar). </w:t>
      </w:r>
      <w:r w:rsidR="008749A6">
        <w:rPr>
          <w:rFonts w:ascii="Arial" w:hAnsi="Arial" w:cs="Arial"/>
          <w:sz w:val="20"/>
          <w:szCs w:val="20"/>
        </w:rPr>
        <w:t>B</w:t>
      </w:r>
      <w:r w:rsidR="00F338C4" w:rsidRPr="008749A6">
        <w:rPr>
          <w:rFonts w:ascii="Arial" w:hAnsi="Arial" w:cs="Arial"/>
          <w:sz w:val="20"/>
          <w:szCs w:val="20"/>
        </w:rPr>
        <w:t>ij gebruik van tussenpersonen/corporaties dient de gemeente verantwoordelijk</w:t>
      </w:r>
      <w:r w:rsidR="008749A6" w:rsidRPr="008749A6">
        <w:rPr>
          <w:rFonts w:ascii="Arial" w:hAnsi="Arial" w:cs="Arial"/>
          <w:sz w:val="20"/>
          <w:szCs w:val="20"/>
        </w:rPr>
        <w:t xml:space="preserve"> en aanspreekbaar</w:t>
      </w:r>
      <w:r w:rsidR="00F338C4" w:rsidRPr="008749A6">
        <w:rPr>
          <w:rFonts w:ascii="Arial" w:hAnsi="Arial" w:cs="Arial"/>
          <w:sz w:val="20"/>
          <w:szCs w:val="20"/>
        </w:rPr>
        <w:t xml:space="preserve"> te blijven</w:t>
      </w:r>
    </w:p>
    <w:p w14:paraId="75AFE624" w14:textId="77777777" w:rsidR="00B00711" w:rsidRPr="00FB5FE0" w:rsidRDefault="00B00711" w:rsidP="00B00711">
      <w:pPr>
        <w:pStyle w:val="Lijstalinea"/>
        <w:numPr>
          <w:ilvl w:val="0"/>
          <w:numId w:val="14"/>
        </w:numPr>
        <w:spacing w:line="360" w:lineRule="auto"/>
        <w:ind w:left="284" w:hanging="284"/>
        <w:rPr>
          <w:rFonts w:ascii="Arial" w:hAnsi="Arial" w:cs="Arial"/>
          <w:sz w:val="20"/>
          <w:szCs w:val="20"/>
          <w:u w:val="single"/>
        </w:rPr>
      </w:pPr>
      <w:r w:rsidRPr="00FB5FE0">
        <w:rPr>
          <w:rFonts w:ascii="Arial" w:hAnsi="Arial" w:cs="Arial"/>
          <w:sz w:val="20"/>
          <w:szCs w:val="20"/>
          <w:u w:val="single"/>
        </w:rPr>
        <w:t xml:space="preserve">Monitoren huisvesting </w:t>
      </w:r>
    </w:p>
    <w:p w14:paraId="781CE198" w14:textId="77777777" w:rsidR="00F338C4" w:rsidRPr="00FB5FE0" w:rsidRDefault="00F338C4" w:rsidP="00F338C4">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nulmeting per provincie / gemeente (aantal locaties/standplaatsen/bewoners/zoekenden, eigendom/verhuur, wie doet beheer, etc.)</w:t>
      </w:r>
    </w:p>
    <w:p w14:paraId="0707816D" w14:textId="77777777" w:rsidR="00B00711" w:rsidRDefault="00BB3AF7" w:rsidP="00B00711">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voortdurende en transparante monitoring van de uitvoering van het beleid </w:t>
      </w:r>
    </w:p>
    <w:p w14:paraId="45FCFA27" w14:textId="77777777" w:rsidR="003D7588" w:rsidRDefault="003D7588" w:rsidP="003D7588">
      <w:pPr>
        <w:spacing w:line="360" w:lineRule="auto"/>
        <w:rPr>
          <w:rFonts w:cs="Arial"/>
          <w:u w:val="single"/>
        </w:rPr>
      </w:pPr>
    </w:p>
    <w:p w14:paraId="151595EB" w14:textId="77777777" w:rsidR="003D7588" w:rsidRPr="00B00711" w:rsidRDefault="00BC4DA7" w:rsidP="00B00711">
      <w:pPr>
        <w:keepNext/>
        <w:spacing w:line="360" w:lineRule="auto"/>
        <w:rPr>
          <w:rFonts w:cs="Arial"/>
          <w:b/>
        </w:rPr>
      </w:pPr>
      <w:r>
        <w:rPr>
          <w:rFonts w:cs="Arial"/>
          <w:b/>
        </w:rPr>
        <w:t xml:space="preserve">OVERIGE </w:t>
      </w:r>
      <w:r w:rsidR="00B00711" w:rsidRPr="00B00711">
        <w:rPr>
          <w:rFonts w:cs="Arial"/>
          <w:b/>
        </w:rPr>
        <w:t xml:space="preserve">PROBLEMEN </w:t>
      </w:r>
      <w:r>
        <w:rPr>
          <w:rFonts w:cs="Arial"/>
          <w:b/>
        </w:rPr>
        <w:t xml:space="preserve">/ PROBLEMEN </w:t>
      </w:r>
      <w:r w:rsidR="00B00711" w:rsidRPr="00B00711">
        <w:rPr>
          <w:rFonts w:cs="Arial"/>
          <w:b/>
        </w:rPr>
        <w:t>MET DERDE PARTIJEN</w:t>
      </w:r>
    </w:p>
    <w:p w14:paraId="7825137D" w14:textId="77777777" w:rsidR="00C34047" w:rsidRDefault="00C34047" w:rsidP="00B00711">
      <w:pPr>
        <w:pStyle w:val="Lijstalinea"/>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 xml:space="preserve">Politie </w:t>
      </w:r>
    </w:p>
    <w:p w14:paraId="41698850" w14:textId="77777777" w:rsidR="00C34047" w:rsidRDefault="008749A6" w:rsidP="00C34047">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p</w:t>
      </w:r>
      <w:r w:rsidR="00C34047" w:rsidRPr="00C34047">
        <w:rPr>
          <w:rFonts w:ascii="Arial" w:hAnsi="Arial" w:cs="Arial"/>
          <w:sz w:val="20"/>
          <w:szCs w:val="20"/>
        </w:rPr>
        <w:t>olitie</w:t>
      </w:r>
      <w:r w:rsidR="00BC4DA7">
        <w:rPr>
          <w:rFonts w:ascii="Arial" w:hAnsi="Arial" w:cs="Arial"/>
          <w:sz w:val="20"/>
          <w:szCs w:val="20"/>
        </w:rPr>
        <w:t>/belastingdienst</w:t>
      </w:r>
      <w:r w:rsidR="00C34047" w:rsidRPr="00C34047">
        <w:rPr>
          <w:rFonts w:ascii="Arial" w:hAnsi="Arial" w:cs="Arial"/>
          <w:sz w:val="20"/>
          <w:szCs w:val="20"/>
        </w:rPr>
        <w:t xml:space="preserve"> doet</w:t>
      </w:r>
      <w:r w:rsidR="00C34047">
        <w:rPr>
          <w:rFonts w:ascii="Arial" w:hAnsi="Arial" w:cs="Arial"/>
          <w:sz w:val="20"/>
          <w:szCs w:val="20"/>
        </w:rPr>
        <w:t xml:space="preserve"> bij een aantal woonwagenkampen eens in de zoveel tijd een grote inval (huisvredebreuk) zonder concrete </w:t>
      </w:r>
      <w:r w:rsidR="00BC4DA7">
        <w:rPr>
          <w:rFonts w:ascii="Arial" w:hAnsi="Arial" w:cs="Arial"/>
          <w:sz w:val="20"/>
          <w:szCs w:val="20"/>
        </w:rPr>
        <w:t>aanleiding voor (alle) woningen</w:t>
      </w:r>
      <w:r w:rsidR="00C34047">
        <w:rPr>
          <w:rFonts w:ascii="Arial" w:hAnsi="Arial" w:cs="Arial"/>
          <w:sz w:val="20"/>
          <w:szCs w:val="20"/>
        </w:rPr>
        <w:t xml:space="preserve"> </w:t>
      </w:r>
    </w:p>
    <w:p w14:paraId="089F401B" w14:textId="77777777" w:rsidR="00B00711" w:rsidRPr="00B00711" w:rsidRDefault="00B00711" w:rsidP="00767A4F">
      <w:pPr>
        <w:pStyle w:val="Lijstalinea"/>
        <w:keepNext/>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Hypotheekverstrekkers</w:t>
      </w:r>
    </w:p>
    <w:p w14:paraId="606AF385" w14:textId="77777777" w:rsidR="00B00711" w:rsidRDefault="00767A4F" w:rsidP="00B00711">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banken zijn niet bereid</w:t>
      </w:r>
      <w:r w:rsidR="003D7588">
        <w:rPr>
          <w:rFonts w:ascii="Arial" w:hAnsi="Arial" w:cs="Arial"/>
          <w:sz w:val="20"/>
          <w:szCs w:val="20"/>
        </w:rPr>
        <w:t xml:space="preserve"> </w:t>
      </w:r>
      <w:r>
        <w:rPr>
          <w:rFonts w:ascii="Arial" w:hAnsi="Arial" w:cs="Arial"/>
          <w:sz w:val="20"/>
          <w:szCs w:val="20"/>
        </w:rPr>
        <w:t xml:space="preserve">hypotheken </w:t>
      </w:r>
      <w:r w:rsidR="00B00711">
        <w:rPr>
          <w:rFonts w:ascii="Arial" w:hAnsi="Arial" w:cs="Arial"/>
          <w:sz w:val="20"/>
          <w:szCs w:val="20"/>
        </w:rPr>
        <w:t xml:space="preserve">te </w:t>
      </w:r>
      <w:r w:rsidR="003D7588">
        <w:rPr>
          <w:rFonts w:ascii="Arial" w:hAnsi="Arial" w:cs="Arial"/>
          <w:sz w:val="20"/>
          <w:szCs w:val="20"/>
        </w:rPr>
        <w:t>verstrekken</w:t>
      </w:r>
      <w:r>
        <w:rPr>
          <w:rFonts w:ascii="Arial" w:hAnsi="Arial" w:cs="Arial"/>
          <w:sz w:val="20"/>
          <w:szCs w:val="20"/>
        </w:rPr>
        <w:t xml:space="preserve"> (kan worden opgelost via </w:t>
      </w:r>
      <w:r w:rsidR="00EB4EF6">
        <w:rPr>
          <w:rFonts w:ascii="Arial" w:hAnsi="Arial" w:cs="Arial"/>
          <w:sz w:val="20"/>
          <w:szCs w:val="20"/>
        </w:rPr>
        <w:t>regeling bevordering eigenwoningbezit</w:t>
      </w:r>
      <w:r>
        <w:rPr>
          <w:rFonts w:ascii="Arial" w:hAnsi="Arial" w:cs="Arial"/>
          <w:sz w:val="20"/>
          <w:szCs w:val="20"/>
        </w:rPr>
        <w:t>)</w:t>
      </w:r>
      <w:r w:rsidR="003D7588">
        <w:rPr>
          <w:rFonts w:ascii="Arial" w:hAnsi="Arial" w:cs="Arial"/>
          <w:sz w:val="20"/>
          <w:szCs w:val="20"/>
        </w:rPr>
        <w:t xml:space="preserve"> </w:t>
      </w:r>
    </w:p>
    <w:p w14:paraId="020D1980" w14:textId="77777777" w:rsidR="003D7588" w:rsidRDefault="00EB4EF6" w:rsidP="00B00711">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lastRenderedPageBreak/>
        <w:t xml:space="preserve">hypotheek moet ook mogelijk zijn voor </w:t>
      </w:r>
      <w:r w:rsidR="00B00711">
        <w:rPr>
          <w:rFonts w:ascii="Arial" w:hAnsi="Arial" w:cs="Arial"/>
          <w:sz w:val="20"/>
          <w:szCs w:val="20"/>
        </w:rPr>
        <w:t xml:space="preserve">enkel </w:t>
      </w:r>
      <w:r>
        <w:rPr>
          <w:rFonts w:ascii="Arial" w:hAnsi="Arial" w:cs="Arial"/>
          <w:sz w:val="20"/>
          <w:szCs w:val="20"/>
        </w:rPr>
        <w:t xml:space="preserve">de woonwagen en niet alleen </w:t>
      </w:r>
      <w:r w:rsidR="003D7588">
        <w:rPr>
          <w:rFonts w:ascii="Arial" w:hAnsi="Arial" w:cs="Arial"/>
          <w:sz w:val="20"/>
          <w:szCs w:val="20"/>
        </w:rPr>
        <w:t xml:space="preserve">bij </w:t>
      </w:r>
      <w:r>
        <w:rPr>
          <w:rFonts w:ascii="Arial" w:hAnsi="Arial" w:cs="Arial"/>
          <w:sz w:val="20"/>
          <w:szCs w:val="20"/>
        </w:rPr>
        <w:t xml:space="preserve">de </w:t>
      </w:r>
      <w:r w:rsidR="00B00711">
        <w:rPr>
          <w:rFonts w:ascii="Arial" w:hAnsi="Arial" w:cs="Arial"/>
          <w:sz w:val="20"/>
          <w:szCs w:val="20"/>
        </w:rPr>
        <w:t xml:space="preserve">woonwagen in combinatie met een </w:t>
      </w:r>
      <w:r w:rsidR="003D7588">
        <w:rPr>
          <w:rFonts w:ascii="Arial" w:hAnsi="Arial" w:cs="Arial"/>
          <w:sz w:val="20"/>
          <w:szCs w:val="20"/>
        </w:rPr>
        <w:t>standplaats</w:t>
      </w:r>
      <w:r w:rsidR="00B00711">
        <w:rPr>
          <w:rFonts w:ascii="Arial" w:hAnsi="Arial" w:cs="Arial"/>
          <w:sz w:val="20"/>
          <w:szCs w:val="20"/>
        </w:rPr>
        <w:t xml:space="preserve"> (</w:t>
      </w:r>
      <w:r w:rsidR="003D7588">
        <w:rPr>
          <w:rFonts w:ascii="Arial" w:hAnsi="Arial" w:cs="Arial"/>
          <w:sz w:val="20"/>
          <w:szCs w:val="20"/>
        </w:rPr>
        <w:t>die vaak niet worden verkocht</w:t>
      </w:r>
      <w:r w:rsidR="00B00711">
        <w:rPr>
          <w:rFonts w:ascii="Arial" w:hAnsi="Arial" w:cs="Arial"/>
          <w:sz w:val="20"/>
          <w:szCs w:val="20"/>
        </w:rPr>
        <w:t xml:space="preserve"> en hypotheek hoger maakt</w:t>
      </w:r>
      <w:r w:rsidR="003D7588">
        <w:rPr>
          <w:rFonts w:ascii="Arial" w:hAnsi="Arial" w:cs="Arial"/>
          <w:sz w:val="20"/>
          <w:szCs w:val="20"/>
        </w:rPr>
        <w:t>)</w:t>
      </w:r>
    </w:p>
    <w:p w14:paraId="4B97F15B" w14:textId="77777777" w:rsidR="00B00711" w:rsidRPr="00B00711" w:rsidRDefault="00B00711" w:rsidP="0053026B">
      <w:pPr>
        <w:pStyle w:val="Lijstalinea"/>
        <w:keepNext/>
        <w:numPr>
          <w:ilvl w:val="0"/>
          <w:numId w:val="14"/>
        </w:numPr>
        <w:spacing w:line="360" w:lineRule="auto"/>
        <w:ind w:left="284" w:hanging="284"/>
        <w:rPr>
          <w:rFonts w:ascii="Arial" w:hAnsi="Arial" w:cs="Arial"/>
          <w:sz w:val="20"/>
          <w:szCs w:val="20"/>
          <w:u w:val="single"/>
        </w:rPr>
      </w:pPr>
      <w:r w:rsidRPr="00B00711">
        <w:rPr>
          <w:rFonts w:ascii="Arial" w:hAnsi="Arial" w:cs="Arial"/>
          <w:sz w:val="20"/>
          <w:szCs w:val="20"/>
          <w:u w:val="single"/>
        </w:rPr>
        <w:t>V</w:t>
      </w:r>
      <w:r w:rsidR="003D7588" w:rsidRPr="00B00711">
        <w:rPr>
          <w:rFonts w:ascii="Arial" w:hAnsi="Arial" w:cs="Arial"/>
          <w:sz w:val="20"/>
          <w:szCs w:val="20"/>
          <w:u w:val="single"/>
        </w:rPr>
        <w:t xml:space="preserve">erzekeraars </w:t>
      </w:r>
    </w:p>
    <w:p w14:paraId="1F131032" w14:textId="77777777" w:rsidR="003D7588" w:rsidRDefault="00B00711" w:rsidP="00B00711">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verzekeraars niet bereid </w:t>
      </w:r>
      <w:r w:rsidR="003D7588">
        <w:rPr>
          <w:rFonts w:ascii="Arial" w:hAnsi="Arial" w:cs="Arial"/>
          <w:sz w:val="20"/>
          <w:szCs w:val="20"/>
        </w:rPr>
        <w:t>inboedel- en opstalverzekeringen te</w:t>
      </w:r>
      <w:r>
        <w:rPr>
          <w:rFonts w:ascii="Arial" w:hAnsi="Arial" w:cs="Arial"/>
          <w:sz w:val="20"/>
          <w:szCs w:val="20"/>
        </w:rPr>
        <w:t xml:space="preserve"> verstrekken (</w:t>
      </w:r>
      <w:r w:rsidR="002C37F8">
        <w:rPr>
          <w:rFonts w:ascii="Arial" w:hAnsi="Arial" w:cs="Arial"/>
          <w:sz w:val="20"/>
          <w:szCs w:val="20"/>
        </w:rPr>
        <w:t>opzeggingen</w:t>
      </w:r>
      <w:r>
        <w:rPr>
          <w:rFonts w:ascii="Arial" w:hAnsi="Arial" w:cs="Arial"/>
          <w:sz w:val="20"/>
          <w:szCs w:val="20"/>
        </w:rPr>
        <w:t xml:space="preserve"> </w:t>
      </w:r>
      <w:r w:rsidR="008749A6">
        <w:rPr>
          <w:rFonts w:ascii="Arial" w:hAnsi="Arial" w:cs="Arial"/>
          <w:sz w:val="20"/>
          <w:szCs w:val="20"/>
        </w:rPr>
        <w:t xml:space="preserve">zonder </w:t>
      </w:r>
      <w:r>
        <w:rPr>
          <w:rFonts w:ascii="Arial" w:hAnsi="Arial" w:cs="Arial"/>
          <w:sz w:val="20"/>
          <w:szCs w:val="20"/>
        </w:rPr>
        <w:t xml:space="preserve">aankondiging) </w:t>
      </w:r>
    </w:p>
    <w:p w14:paraId="39611A5E" w14:textId="77777777" w:rsidR="00B00711" w:rsidRPr="00B00711" w:rsidRDefault="00B00711" w:rsidP="00524C17">
      <w:pPr>
        <w:pStyle w:val="Lijstalinea"/>
        <w:keepNext/>
        <w:numPr>
          <w:ilvl w:val="0"/>
          <w:numId w:val="14"/>
        </w:numPr>
        <w:spacing w:line="360" w:lineRule="auto"/>
        <w:ind w:left="284" w:hanging="284"/>
        <w:rPr>
          <w:rFonts w:ascii="Arial" w:hAnsi="Arial" w:cs="Arial"/>
          <w:sz w:val="20"/>
          <w:szCs w:val="20"/>
          <w:u w:val="single"/>
        </w:rPr>
      </w:pPr>
      <w:r w:rsidRPr="00B00711">
        <w:rPr>
          <w:rFonts w:ascii="Arial" w:hAnsi="Arial" w:cs="Arial"/>
          <w:sz w:val="20"/>
          <w:szCs w:val="20"/>
          <w:u w:val="single"/>
        </w:rPr>
        <w:t xml:space="preserve">Tussenpersonen bij beheer standplaatsen  </w:t>
      </w:r>
    </w:p>
    <w:p w14:paraId="5D3D5792" w14:textId="77777777" w:rsidR="00EB4EF6" w:rsidRDefault="00EB4EF6" w:rsidP="00B00711">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noodzaak/nut van tussenpersonen</w:t>
      </w:r>
      <w:r w:rsidR="00EF755E">
        <w:rPr>
          <w:rFonts w:ascii="Arial" w:hAnsi="Arial" w:cs="Arial"/>
          <w:sz w:val="20"/>
          <w:szCs w:val="20"/>
        </w:rPr>
        <w:t xml:space="preserve"> zoals Nijbod</w:t>
      </w:r>
      <w:r>
        <w:rPr>
          <w:rFonts w:ascii="Arial" w:hAnsi="Arial" w:cs="Arial"/>
          <w:sz w:val="20"/>
          <w:szCs w:val="20"/>
        </w:rPr>
        <w:t xml:space="preserve"> wordt niet ingezien (zorgt voor veel </w:t>
      </w:r>
      <w:r w:rsidR="00EF755E">
        <w:rPr>
          <w:rFonts w:ascii="Arial" w:hAnsi="Arial" w:cs="Arial"/>
          <w:sz w:val="20"/>
          <w:szCs w:val="20"/>
        </w:rPr>
        <w:t>onrust en hoge kosten</w:t>
      </w:r>
      <w:r>
        <w:rPr>
          <w:rFonts w:ascii="Arial" w:hAnsi="Arial" w:cs="Arial"/>
          <w:sz w:val="20"/>
          <w:szCs w:val="20"/>
        </w:rPr>
        <w:t xml:space="preserve">) </w:t>
      </w:r>
    </w:p>
    <w:p w14:paraId="15556A90" w14:textId="77777777" w:rsidR="003D7588" w:rsidRDefault="003D7588" w:rsidP="00B00711">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overmatig declareren voor onderhoud</w:t>
      </w:r>
    </w:p>
    <w:p w14:paraId="08E5C6B8" w14:textId="77777777" w:rsidR="00994F49" w:rsidRPr="00FB5FE0" w:rsidRDefault="00994F49" w:rsidP="00994F49">
      <w:pPr>
        <w:pStyle w:val="Lijstalinea"/>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Staat van on</w:t>
      </w:r>
      <w:r w:rsidRPr="00FB5FE0">
        <w:rPr>
          <w:rFonts w:ascii="Arial" w:hAnsi="Arial" w:cs="Arial"/>
          <w:sz w:val="20"/>
          <w:szCs w:val="20"/>
          <w:u w:val="single"/>
        </w:rPr>
        <w:t>derhoud woonwagens</w:t>
      </w:r>
    </w:p>
    <w:p w14:paraId="7205415B" w14:textId="77777777" w:rsidR="00994F49" w:rsidRDefault="00994F49" w:rsidP="00994F49">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bij verhuur: (meerjarige) onderhoudsplanningen ontbreken, achterstallig onderhoud</w:t>
      </w:r>
    </w:p>
    <w:p w14:paraId="4EA928F5" w14:textId="77777777" w:rsidR="00994F49" w:rsidRPr="00994F49" w:rsidRDefault="00994F49" w:rsidP="00994F49">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behoefte aan subsidieregelingen om woonwagens beter te isoleren (BENG (energieneutrale gebouwen) ook voor woon</w:t>
      </w:r>
      <w:r w:rsidR="008749A6">
        <w:rPr>
          <w:rFonts w:ascii="Arial" w:hAnsi="Arial" w:cs="Arial"/>
          <w:sz w:val="20"/>
          <w:szCs w:val="20"/>
        </w:rPr>
        <w:t>w</w:t>
      </w:r>
      <w:r>
        <w:rPr>
          <w:rFonts w:ascii="Arial" w:hAnsi="Arial" w:cs="Arial"/>
          <w:sz w:val="20"/>
          <w:szCs w:val="20"/>
        </w:rPr>
        <w:t>agens)</w:t>
      </w:r>
    </w:p>
    <w:p w14:paraId="4A95243B" w14:textId="77777777" w:rsidR="003D7588" w:rsidRPr="003D7588" w:rsidRDefault="003D7588">
      <w:pPr>
        <w:spacing w:line="360" w:lineRule="auto"/>
        <w:rPr>
          <w:rFonts w:cs="Arial"/>
          <w:b/>
        </w:rPr>
      </w:pPr>
    </w:p>
    <w:p w14:paraId="569BD47B" w14:textId="77777777" w:rsidR="003D7588" w:rsidRPr="003D7588" w:rsidRDefault="00524C17" w:rsidP="003D7588">
      <w:pPr>
        <w:spacing w:line="360" w:lineRule="auto"/>
        <w:rPr>
          <w:rFonts w:cs="Arial"/>
          <w:b/>
        </w:rPr>
      </w:pPr>
      <w:r>
        <w:rPr>
          <w:rFonts w:cs="Arial"/>
          <w:b/>
        </w:rPr>
        <w:t xml:space="preserve">TOEZICHT / </w:t>
      </w:r>
      <w:r w:rsidR="003D7588" w:rsidRPr="003D7588">
        <w:rPr>
          <w:rFonts w:cs="Arial"/>
          <w:b/>
        </w:rPr>
        <w:t xml:space="preserve">BEHOEFTE AAN </w:t>
      </w:r>
      <w:r>
        <w:rPr>
          <w:rFonts w:cs="Arial"/>
          <w:b/>
        </w:rPr>
        <w:t xml:space="preserve">(AANPASSEN VAN) </w:t>
      </w:r>
      <w:r w:rsidR="003D7588" w:rsidRPr="003D7588">
        <w:rPr>
          <w:rFonts w:cs="Arial"/>
          <w:b/>
        </w:rPr>
        <w:t>REGELGEVING</w:t>
      </w:r>
    </w:p>
    <w:p w14:paraId="333365D9" w14:textId="77777777" w:rsidR="00524C17" w:rsidRPr="00524C17" w:rsidRDefault="00524C17" w:rsidP="00F338C4">
      <w:pPr>
        <w:pStyle w:val="Lijstalinea"/>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 xml:space="preserve">Toezicht op </w:t>
      </w:r>
      <w:r w:rsidR="00C32F68">
        <w:rPr>
          <w:rFonts w:ascii="Arial" w:hAnsi="Arial" w:cs="Arial"/>
          <w:sz w:val="20"/>
          <w:szCs w:val="20"/>
          <w:u w:val="single"/>
        </w:rPr>
        <w:t>gemeenten</w:t>
      </w:r>
      <w:r>
        <w:rPr>
          <w:rFonts w:ascii="Arial" w:hAnsi="Arial" w:cs="Arial"/>
          <w:sz w:val="20"/>
          <w:szCs w:val="20"/>
          <w:u w:val="single"/>
        </w:rPr>
        <w:t xml:space="preserve"> door het Rijk</w:t>
      </w:r>
    </w:p>
    <w:p w14:paraId="55D716A3" w14:textId="77777777" w:rsidR="00F338C4" w:rsidRPr="00F338C4" w:rsidRDefault="00F338C4" w:rsidP="00F338C4">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 xml:space="preserve">het Rijk </w:t>
      </w:r>
      <w:r w:rsidR="00524C17">
        <w:rPr>
          <w:rFonts w:ascii="Arial" w:hAnsi="Arial" w:cs="Arial"/>
          <w:sz w:val="20"/>
          <w:szCs w:val="20"/>
        </w:rPr>
        <w:t xml:space="preserve">is verantwoordelijk voor </w:t>
      </w:r>
      <w:r w:rsidR="00524C17" w:rsidRPr="00524C17">
        <w:rPr>
          <w:rFonts w:ascii="Arial" w:hAnsi="Arial" w:cs="Arial"/>
          <w:sz w:val="20"/>
          <w:szCs w:val="20"/>
        </w:rPr>
        <w:t xml:space="preserve">het standplaatsenbeleid van </w:t>
      </w:r>
      <w:r w:rsidR="00C32F68">
        <w:rPr>
          <w:rFonts w:ascii="Arial" w:hAnsi="Arial" w:cs="Arial"/>
          <w:sz w:val="20"/>
          <w:szCs w:val="20"/>
        </w:rPr>
        <w:t>gemeenten</w:t>
      </w:r>
      <w:r w:rsidR="00524C17" w:rsidRPr="00524C17">
        <w:rPr>
          <w:rFonts w:ascii="Arial" w:hAnsi="Arial" w:cs="Arial"/>
          <w:sz w:val="20"/>
          <w:szCs w:val="20"/>
        </w:rPr>
        <w:t xml:space="preserve">, </w:t>
      </w:r>
      <w:r w:rsidRPr="00524C17">
        <w:rPr>
          <w:rFonts w:ascii="Arial" w:hAnsi="Arial" w:cs="Arial"/>
          <w:sz w:val="20"/>
          <w:szCs w:val="20"/>
        </w:rPr>
        <w:t>dient duidelijke</w:t>
      </w:r>
      <w:r>
        <w:rPr>
          <w:rFonts w:ascii="Arial" w:hAnsi="Arial" w:cs="Arial"/>
          <w:sz w:val="20"/>
          <w:szCs w:val="20"/>
        </w:rPr>
        <w:t xml:space="preserve"> taken voor </w:t>
      </w:r>
      <w:r w:rsidR="00C32F68">
        <w:rPr>
          <w:rFonts w:ascii="Arial" w:hAnsi="Arial" w:cs="Arial"/>
          <w:sz w:val="20"/>
          <w:szCs w:val="20"/>
        </w:rPr>
        <w:t>gemeenten</w:t>
      </w:r>
      <w:r>
        <w:rPr>
          <w:rFonts w:ascii="Arial" w:hAnsi="Arial" w:cs="Arial"/>
          <w:sz w:val="20"/>
          <w:szCs w:val="20"/>
        </w:rPr>
        <w:t xml:space="preserve"> </w:t>
      </w:r>
      <w:r w:rsidR="002C37F8">
        <w:rPr>
          <w:rFonts w:ascii="Arial" w:hAnsi="Arial" w:cs="Arial"/>
          <w:sz w:val="20"/>
          <w:szCs w:val="20"/>
        </w:rPr>
        <w:t xml:space="preserve">te </w:t>
      </w:r>
      <w:r>
        <w:rPr>
          <w:rFonts w:ascii="Arial" w:hAnsi="Arial" w:cs="Arial"/>
          <w:sz w:val="20"/>
          <w:szCs w:val="20"/>
        </w:rPr>
        <w:t xml:space="preserve">formuleren en toe te zien op de naleving hiervan </w:t>
      </w:r>
    </w:p>
    <w:p w14:paraId="378C5F21" w14:textId="77777777" w:rsidR="00524C17" w:rsidRDefault="00524C17" w:rsidP="00F338C4">
      <w:pPr>
        <w:pStyle w:val="Lijstalinea"/>
        <w:numPr>
          <w:ilvl w:val="0"/>
          <w:numId w:val="14"/>
        </w:numPr>
        <w:spacing w:line="360" w:lineRule="auto"/>
        <w:ind w:left="284" w:hanging="284"/>
        <w:rPr>
          <w:rFonts w:ascii="Arial" w:hAnsi="Arial" w:cs="Arial"/>
          <w:sz w:val="20"/>
          <w:szCs w:val="20"/>
          <w:u w:val="single"/>
        </w:rPr>
      </w:pPr>
      <w:r>
        <w:rPr>
          <w:rFonts w:ascii="Arial" w:hAnsi="Arial" w:cs="Arial"/>
          <w:sz w:val="20"/>
          <w:szCs w:val="20"/>
          <w:u w:val="single"/>
        </w:rPr>
        <w:t>Betrekken van woonwagenbewoners bij evaluaties / het maken/vernieuwen van beleid</w:t>
      </w:r>
    </w:p>
    <w:p w14:paraId="1F2A4EC1" w14:textId="77777777" w:rsidR="00524C17" w:rsidRPr="00524C17" w:rsidRDefault="00524C17" w:rsidP="00524C17">
      <w:pPr>
        <w:pStyle w:val="Lijstalinea"/>
        <w:numPr>
          <w:ilvl w:val="1"/>
          <w:numId w:val="14"/>
        </w:numPr>
        <w:spacing w:line="360" w:lineRule="auto"/>
        <w:ind w:left="709" w:hanging="283"/>
        <w:rPr>
          <w:rFonts w:ascii="Arial" w:hAnsi="Arial" w:cs="Arial"/>
          <w:sz w:val="20"/>
          <w:szCs w:val="20"/>
          <w:u w:val="single"/>
        </w:rPr>
      </w:pPr>
      <w:r>
        <w:rPr>
          <w:rFonts w:ascii="Arial" w:hAnsi="Arial" w:cs="Arial"/>
          <w:sz w:val="20"/>
          <w:szCs w:val="20"/>
        </w:rPr>
        <w:t xml:space="preserve">vaste klankbordgroep van woonwagenbewoners die knelpunten signaleren </w:t>
      </w:r>
    </w:p>
    <w:p w14:paraId="351C0CD1" w14:textId="77777777" w:rsidR="00524C17" w:rsidRPr="00EB4EF6" w:rsidRDefault="00524C17" w:rsidP="00524C17">
      <w:pPr>
        <w:pStyle w:val="Lijstalinea"/>
        <w:numPr>
          <w:ilvl w:val="1"/>
          <w:numId w:val="14"/>
        </w:numPr>
        <w:spacing w:line="360" w:lineRule="auto"/>
        <w:ind w:left="709" w:hanging="283"/>
        <w:rPr>
          <w:rFonts w:ascii="Arial" w:hAnsi="Arial" w:cs="Arial"/>
          <w:sz w:val="20"/>
          <w:szCs w:val="20"/>
          <w:u w:val="single"/>
        </w:rPr>
      </w:pPr>
      <w:r>
        <w:rPr>
          <w:rFonts w:ascii="Arial" w:hAnsi="Arial" w:cs="Arial"/>
          <w:sz w:val="20"/>
          <w:szCs w:val="20"/>
        </w:rPr>
        <w:t>mogelijk twee overleggroepen: (1) groep van zo'n acht personen met afvaardiging van Sinti, Roma en reizigers + PILP en Houthoff en (2) grotere afvaardiging van zo'n twaalf personen</w:t>
      </w:r>
    </w:p>
    <w:p w14:paraId="10248B71" w14:textId="77777777" w:rsidR="00EB4EF6" w:rsidRPr="00EF755E" w:rsidRDefault="00EB4EF6" w:rsidP="00524C17">
      <w:pPr>
        <w:pStyle w:val="Lijstalinea"/>
        <w:numPr>
          <w:ilvl w:val="1"/>
          <w:numId w:val="14"/>
        </w:numPr>
        <w:spacing w:line="360" w:lineRule="auto"/>
        <w:ind w:left="709" w:hanging="283"/>
        <w:rPr>
          <w:rFonts w:ascii="Arial" w:hAnsi="Arial" w:cs="Arial"/>
          <w:sz w:val="20"/>
          <w:szCs w:val="20"/>
          <w:u w:val="single"/>
        </w:rPr>
      </w:pPr>
      <w:r>
        <w:rPr>
          <w:rFonts w:ascii="Arial" w:hAnsi="Arial" w:cs="Arial"/>
          <w:sz w:val="20"/>
          <w:szCs w:val="20"/>
        </w:rPr>
        <w:t xml:space="preserve">inzicht in besluitvorming van </w:t>
      </w:r>
      <w:r w:rsidR="00C32F68">
        <w:rPr>
          <w:rFonts w:ascii="Arial" w:hAnsi="Arial" w:cs="Arial"/>
          <w:sz w:val="20"/>
          <w:szCs w:val="20"/>
        </w:rPr>
        <w:t>gemeenten</w:t>
      </w:r>
      <w:r>
        <w:rPr>
          <w:rFonts w:ascii="Arial" w:hAnsi="Arial" w:cs="Arial"/>
          <w:sz w:val="20"/>
          <w:szCs w:val="20"/>
        </w:rPr>
        <w:t xml:space="preserve"> op terrein van woonwagenbewoners </w:t>
      </w:r>
    </w:p>
    <w:p w14:paraId="65061589" w14:textId="77777777" w:rsidR="00EF755E" w:rsidRPr="00EF755E" w:rsidRDefault="00EF755E" w:rsidP="00524C17">
      <w:pPr>
        <w:pStyle w:val="Lijstalinea"/>
        <w:numPr>
          <w:ilvl w:val="1"/>
          <w:numId w:val="14"/>
        </w:numPr>
        <w:spacing w:line="360" w:lineRule="auto"/>
        <w:ind w:left="709" w:hanging="283"/>
        <w:rPr>
          <w:rFonts w:ascii="Arial" w:hAnsi="Arial" w:cs="Arial"/>
          <w:sz w:val="20"/>
          <w:szCs w:val="20"/>
          <w:u w:val="single"/>
        </w:rPr>
      </w:pPr>
      <w:r>
        <w:rPr>
          <w:rFonts w:ascii="Arial" w:hAnsi="Arial" w:cs="Arial"/>
          <w:sz w:val="20"/>
          <w:szCs w:val="20"/>
        </w:rPr>
        <w:t>instellen van centraal klachtenpunt voor woonwagenbewoners</w:t>
      </w:r>
    </w:p>
    <w:p w14:paraId="35751E68" w14:textId="77777777" w:rsidR="00EF755E" w:rsidRPr="00524C17" w:rsidRDefault="00EF755E" w:rsidP="00524C17">
      <w:pPr>
        <w:pStyle w:val="Lijstalinea"/>
        <w:numPr>
          <w:ilvl w:val="1"/>
          <w:numId w:val="14"/>
        </w:numPr>
        <w:spacing w:line="360" w:lineRule="auto"/>
        <w:ind w:left="709" w:hanging="283"/>
        <w:rPr>
          <w:rFonts w:ascii="Arial" w:hAnsi="Arial" w:cs="Arial"/>
          <w:sz w:val="20"/>
          <w:szCs w:val="20"/>
          <w:u w:val="single"/>
        </w:rPr>
      </w:pPr>
      <w:r>
        <w:rPr>
          <w:rFonts w:ascii="Arial" w:hAnsi="Arial" w:cs="Arial"/>
          <w:sz w:val="20"/>
          <w:szCs w:val="20"/>
        </w:rPr>
        <w:t xml:space="preserve">voldoende subsidie voor woonwagenbewonersverenigingen </w:t>
      </w:r>
    </w:p>
    <w:p w14:paraId="691C5C5D" w14:textId="77777777" w:rsidR="001C6419" w:rsidRPr="001C6419" w:rsidRDefault="001176C7" w:rsidP="001176C7">
      <w:pPr>
        <w:pStyle w:val="Lijstalinea"/>
        <w:numPr>
          <w:ilvl w:val="0"/>
          <w:numId w:val="14"/>
        </w:numPr>
        <w:spacing w:line="360" w:lineRule="auto"/>
        <w:ind w:left="284" w:hanging="284"/>
        <w:rPr>
          <w:rFonts w:ascii="Arial" w:hAnsi="Arial" w:cs="Arial"/>
          <w:sz w:val="20"/>
          <w:szCs w:val="20"/>
        </w:rPr>
      </w:pPr>
      <w:r w:rsidRPr="001C6419">
        <w:rPr>
          <w:rFonts w:ascii="Arial" w:hAnsi="Arial" w:cs="Arial"/>
          <w:sz w:val="20"/>
          <w:szCs w:val="20"/>
          <w:u w:val="single"/>
        </w:rPr>
        <w:t>Actualiseren wetgeving</w:t>
      </w:r>
    </w:p>
    <w:p w14:paraId="00103ACC" w14:textId="77777777" w:rsidR="00B95D89" w:rsidRDefault="0094458D" w:rsidP="001C6419">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alternatief voor Handreiking Woonwagenbewoners (</w:t>
      </w:r>
      <w:r w:rsidR="00EB4EF6">
        <w:rPr>
          <w:rFonts w:ascii="Arial" w:hAnsi="Arial" w:cs="Arial"/>
          <w:sz w:val="20"/>
          <w:szCs w:val="20"/>
        </w:rPr>
        <w:t>bijv. een verklaring van het Rijk</w:t>
      </w:r>
      <w:r>
        <w:rPr>
          <w:rFonts w:ascii="Arial" w:hAnsi="Arial" w:cs="Arial"/>
          <w:sz w:val="20"/>
          <w:szCs w:val="20"/>
        </w:rPr>
        <w:t xml:space="preserve"> dat mensenrechten worden gerespecteerd / geen </w:t>
      </w:r>
      <w:r w:rsidR="008E3F7D">
        <w:rPr>
          <w:rFonts w:ascii="Arial" w:hAnsi="Arial" w:cs="Arial"/>
          <w:sz w:val="20"/>
          <w:szCs w:val="20"/>
        </w:rPr>
        <w:t>uit</w:t>
      </w:r>
      <w:r>
        <w:rPr>
          <w:rFonts w:ascii="Arial" w:hAnsi="Arial" w:cs="Arial"/>
          <w:sz w:val="20"/>
          <w:szCs w:val="20"/>
        </w:rPr>
        <w:t>sterfbeleid</w:t>
      </w:r>
      <w:r w:rsidR="00F35B65">
        <w:rPr>
          <w:rFonts w:ascii="Arial" w:hAnsi="Arial" w:cs="Arial"/>
          <w:sz w:val="20"/>
          <w:szCs w:val="20"/>
        </w:rPr>
        <w:t xml:space="preserve"> mag worden gehanteerd</w:t>
      </w:r>
      <w:r>
        <w:rPr>
          <w:rFonts w:ascii="Arial" w:hAnsi="Arial" w:cs="Arial"/>
          <w:sz w:val="20"/>
          <w:szCs w:val="20"/>
        </w:rPr>
        <w:t xml:space="preserve">) </w:t>
      </w:r>
    </w:p>
    <w:p w14:paraId="09AC63E1" w14:textId="77777777" w:rsidR="00524C17" w:rsidRPr="00EF755E" w:rsidRDefault="001176C7" w:rsidP="00EF755E">
      <w:pPr>
        <w:pStyle w:val="Lijstalinea"/>
        <w:numPr>
          <w:ilvl w:val="1"/>
          <w:numId w:val="14"/>
        </w:numPr>
        <w:spacing w:line="360" w:lineRule="auto"/>
        <w:ind w:left="709" w:hanging="283"/>
        <w:rPr>
          <w:rFonts w:ascii="Arial" w:hAnsi="Arial" w:cs="Arial"/>
          <w:sz w:val="20"/>
          <w:szCs w:val="20"/>
        </w:rPr>
      </w:pPr>
      <w:r>
        <w:rPr>
          <w:rFonts w:ascii="Arial" w:hAnsi="Arial" w:cs="Arial"/>
          <w:sz w:val="20"/>
          <w:szCs w:val="20"/>
        </w:rPr>
        <w:t>Wet op de huurtoeslag</w:t>
      </w:r>
      <w:r w:rsidR="00D27E79">
        <w:rPr>
          <w:rFonts w:ascii="Arial" w:hAnsi="Arial" w:cs="Arial"/>
          <w:sz w:val="20"/>
          <w:szCs w:val="20"/>
        </w:rPr>
        <w:t xml:space="preserve"> (huurtoeslag moet mogelijk worden gemaakt, ook wanneer je een standplaats huurt maar een eigen woonwagen hebt)</w:t>
      </w:r>
      <w:r>
        <w:rPr>
          <w:rFonts w:ascii="Arial" w:hAnsi="Arial" w:cs="Arial"/>
          <w:sz w:val="20"/>
          <w:szCs w:val="20"/>
        </w:rPr>
        <w:t>, Omgevingswet, BW, Woningwet en BTIV, Huisvestingswet, Wet op het overleg huurders verhuurder</w:t>
      </w:r>
      <w:r w:rsidR="00D27E79">
        <w:rPr>
          <w:rFonts w:ascii="Arial" w:hAnsi="Arial" w:cs="Arial"/>
          <w:sz w:val="20"/>
          <w:szCs w:val="20"/>
        </w:rPr>
        <w:t xml:space="preserve"> </w:t>
      </w:r>
    </w:p>
    <w:sectPr w:rsidR="00524C17" w:rsidRPr="00EF755E" w:rsidSect="009C6B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722" w:right="1021" w:bottom="1985" w:left="2268"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A2B0" w14:textId="77777777" w:rsidR="002B1926" w:rsidRDefault="002B1926">
      <w:r>
        <w:separator/>
      </w:r>
    </w:p>
  </w:endnote>
  <w:endnote w:type="continuationSeparator" w:id="0">
    <w:p w14:paraId="5ED9B688" w14:textId="77777777" w:rsidR="002B1926" w:rsidRDefault="002B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ranklin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80A0" w14:textId="77777777" w:rsidR="003A4B66" w:rsidRDefault="003A4B6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6927" w14:textId="77777777" w:rsidR="008A4CB9" w:rsidRDefault="003A4B66">
    <w:pPr>
      <w:framePr w:w="283" w:h="2835" w:wrap="around" w:vAnchor="page" w:hAnchor="page" w:x="681" w:yAlign="bottom"/>
      <w:tabs>
        <w:tab w:val="center" w:pos="4536"/>
        <w:tab w:val="right" w:pos="9072"/>
      </w:tabs>
      <w:spacing w:line="240" w:lineRule="auto"/>
      <w:ind w:left="283"/>
      <w:textDirection w:val="btLr"/>
    </w:pPr>
    <w:bookmarkStart w:id="11" w:name="WorkSiteReference12"/>
    <w:r>
      <w:rPr>
        <w:sz w:val="14"/>
      </w:rPr>
      <w:t>650000951/19419241.3</w:t>
    </w:r>
    <w:bookmarkEnd w:id="11"/>
  </w:p>
  <w:p w14:paraId="78B4B6A3" w14:textId="77777777" w:rsidR="008A4CB9" w:rsidRDefault="00EC2628">
    <w:pPr>
      <w:pStyle w:val="Voettekst"/>
    </w:pPr>
    <w:r>
      <w:tab/>
    </w:r>
    <w:r>
      <w:tab/>
    </w:r>
    <w:r w:rsidR="00642B5F">
      <w:fldChar w:fldCharType="begin"/>
    </w:r>
    <w:r>
      <w:instrText xml:space="preserve"> PAGE </w:instrText>
    </w:r>
    <w:r w:rsidR="00642B5F">
      <w:fldChar w:fldCharType="separate"/>
    </w:r>
    <w:r w:rsidR="00374C84">
      <w:t>4</w:t>
    </w:r>
    <w:r w:rsidR="00642B5F">
      <w:fldChar w:fldCharType="end"/>
    </w:r>
    <w:r w:rsidR="008A4CB9">
      <w:t>/</w:t>
    </w:r>
    <w:r w:rsidR="00642B5F">
      <w:fldChar w:fldCharType="begin"/>
    </w:r>
    <w:r>
      <w:instrText xml:space="preserve"> SECTIONPAGES </w:instrText>
    </w:r>
    <w:r w:rsidR="00642B5F">
      <w:fldChar w:fldCharType="separate"/>
    </w:r>
    <w:r w:rsidR="00374C84">
      <w:t>4</w:t>
    </w:r>
    <w:r w:rsidR="00642B5F">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09DB" w14:textId="77777777" w:rsidR="008A4CB9" w:rsidRDefault="003A4B66">
    <w:pPr>
      <w:framePr w:w="283" w:h="2835" w:wrap="around" w:vAnchor="page" w:hAnchor="page" w:x="681" w:yAlign="bottom"/>
      <w:tabs>
        <w:tab w:val="center" w:pos="4536"/>
        <w:tab w:val="right" w:pos="9072"/>
      </w:tabs>
      <w:spacing w:line="240" w:lineRule="auto"/>
      <w:ind w:left="283"/>
      <w:textDirection w:val="btLr"/>
    </w:pPr>
    <w:bookmarkStart w:id="12" w:name="WorkSiteReference11"/>
    <w:r>
      <w:rPr>
        <w:sz w:val="14"/>
      </w:rPr>
      <w:t>650000951/19419241.3</w:t>
    </w:r>
    <w:bookmarkEnd w:id="12"/>
  </w:p>
  <w:tbl>
    <w:tblPr>
      <w:tblW w:w="5000" w:type="pct"/>
      <w:tblCellMar>
        <w:left w:w="0" w:type="dxa"/>
        <w:right w:w="0" w:type="dxa"/>
      </w:tblCellMar>
      <w:tblLook w:val="0000" w:firstRow="0" w:lastRow="0" w:firstColumn="0" w:lastColumn="0" w:noHBand="0" w:noVBand="0"/>
    </w:tblPr>
    <w:tblGrid>
      <w:gridCol w:w="8617"/>
    </w:tblGrid>
    <w:tr w:rsidR="008A4CB9" w14:paraId="6701E73C" w14:textId="77777777">
      <w:tc>
        <w:tcPr>
          <w:tcW w:w="5000" w:type="pct"/>
        </w:tcPr>
        <w:p w14:paraId="6A15F26B" w14:textId="77777777" w:rsidR="008A4CB9" w:rsidRDefault="008A4CB9">
          <w:pPr>
            <w:spacing w:line="240" w:lineRule="auto"/>
            <w:rPr>
              <w:rFonts w:ascii="FranklinGothic" w:hAnsi="FranklinGothic"/>
              <w:snapToGrid w:val="0"/>
              <w:sz w:val="2"/>
            </w:rPr>
          </w:pPr>
        </w:p>
      </w:tc>
    </w:tr>
    <w:tr w:rsidR="008A4CB9" w14:paraId="51891311" w14:textId="77777777">
      <w:tc>
        <w:tcPr>
          <w:tcW w:w="5000" w:type="pct"/>
        </w:tcPr>
        <w:p w14:paraId="4F10C602" w14:textId="77777777" w:rsidR="008A4CB9" w:rsidRDefault="008A4CB9">
          <w:pPr>
            <w:pStyle w:val="Voettekst"/>
            <w:suppressAutoHyphens/>
            <w:spacing w:line="170" w:lineRule="atLeast"/>
            <w:jc w:val="both"/>
            <w:rPr>
              <w:snapToGrid w:val="0"/>
              <w:sz w:val="14"/>
            </w:rPr>
          </w:pPr>
        </w:p>
      </w:tc>
    </w:tr>
  </w:tbl>
  <w:p w14:paraId="12AD52F0" w14:textId="77777777" w:rsidR="008A4CB9" w:rsidRDefault="008A4CB9">
    <w:pPr>
      <w:pStyle w:val="Voettekst"/>
      <w:spacing w:line="240"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D952" w14:textId="77777777" w:rsidR="002B1926" w:rsidRDefault="002B1926">
      <w:r>
        <w:separator/>
      </w:r>
    </w:p>
  </w:footnote>
  <w:footnote w:type="continuationSeparator" w:id="0">
    <w:p w14:paraId="06C404E1" w14:textId="77777777" w:rsidR="002B1926" w:rsidRDefault="002B1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0055" w14:textId="77777777" w:rsidR="003A4B66" w:rsidRDefault="003A4B6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AA8A" w14:textId="77777777" w:rsidR="002C37F8" w:rsidRDefault="00185E78">
    <w:pPr>
      <w:pStyle w:val="Koptekst"/>
    </w:pPr>
    <w:r>
      <w:rPr>
        <w:lang w:eastAsia="nl-NL"/>
      </w:rPr>
      <w:drawing>
        <wp:anchor distT="0" distB="0" distL="114300" distR="114300" simplePos="0" relativeHeight="251660288" behindDoc="0" locked="1" layoutInCell="0" allowOverlap="1" wp14:anchorId="46939CB2" wp14:editId="27EF411E">
          <wp:simplePos x="0" y="0"/>
          <wp:positionH relativeFrom="page">
            <wp:align>center</wp:align>
          </wp:positionH>
          <wp:positionV relativeFrom="page">
            <wp:posOffset>431800</wp:posOffset>
          </wp:positionV>
          <wp:extent cx="1370005" cy="287079"/>
          <wp:effectExtent l="19050" t="0" r="1595" b="0"/>
          <wp:wrapNone/>
          <wp:docPr id="3" name="logo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0005" cy="287079"/>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6D3" w14:textId="77777777" w:rsidR="002C37F8" w:rsidRDefault="00185E78">
    <w:pPr>
      <w:pStyle w:val="Koptekst"/>
    </w:pPr>
    <w:r>
      <w:rPr>
        <w:lang w:eastAsia="nl-NL"/>
      </w:rPr>
      <w:drawing>
        <wp:anchor distT="0" distB="0" distL="114300" distR="114300" simplePos="0" relativeHeight="251661312" behindDoc="0" locked="1" layoutInCell="0" allowOverlap="1" wp14:anchorId="20A1D752" wp14:editId="7BCE19D6">
          <wp:simplePos x="0" y="0"/>
          <wp:positionH relativeFrom="page">
            <wp:align>center</wp:align>
          </wp:positionH>
          <wp:positionV relativeFrom="page">
            <wp:posOffset>431800</wp:posOffset>
          </wp:positionV>
          <wp:extent cx="1373180" cy="287079"/>
          <wp:effectExtent l="19050" t="0" r="0" b="0"/>
          <wp:wrapNone/>
          <wp:docPr id="4" name="logo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3180" cy="28707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3AD728"/>
    <w:lvl w:ilvl="0">
      <w:start w:val="1"/>
      <w:numFmt w:val="decimal"/>
      <w:pStyle w:val="Lijstnummering5"/>
      <w:lvlText w:val="%1."/>
      <w:lvlJc w:val="left"/>
      <w:pPr>
        <w:tabs>
          <w:tab w:val="num" w:pos="2551"/>
        </w:tabs>
        <w:ind w:left="2551" w:hanging="453"/>
      </w:pPr>
    </w:lvl>
  </w:abstractNum>
  <w:abstractNum w:abstractNumId="1">
    <w:nsid w:val="FFFFFF7D"/>
    <w:multiLevelType w:val="singleLevel"/>
    <w:tmpl w:val="DA1AB5FE"/>
    <w:lvl w:ilvl="0">
      <w:start w:val="1"/>
      <w:numFmt w:val="decimal"/>
      <w:pStyle w:val="Lijstnummering4"/>
      <w:lvlText w:val="%1."/>
      <w:lvlJc w:val="left"/>
      <w:pPr>
        <w:tabs>
          <w:tab w:val="num" w:pos="2098"/>
        </w:tabs>
        <w:ind w:left="2098" w:hanging="1249"/>
      </w:pPr>
    </w:lvl>
  </w:abstractNum>
  <w:abstractNum w:abstractNumId="2">
    <w:nsid w:val="FFFFFF7E"/>
    <w:multiLevelType w:val="singleLevel"/>
    <w:tmpl w:val="B986E27C"/>
    <w:lvl w:ilvl="0">
      <w:start w:val="1"/>
      <w:numFmt w:val="decimal"/>
      <w:pStyle w:val="Lijstnummering3"/>
      <w:lvlText w:val="%1."/>
      <w:lvlJc w:val="left"/>
      <w:pPr>
        <w:tabs>
          <w:tab w:val="num" w:pos="1644"/>
        </w:tabs>
        <w:ind w:left="1644" w:hanging="453"/>
      </w:pPr>
    </w:lvl>
  </w:abstractNum>
  <w:abstractNum w:abstractNumId="3">
    <w:nsid w:val="FFFFFF7F"/>
    <w:multiLevelType w:val="singleLevel"/>
    <w:tmpl w:val="AEC2D8F6"/>
    <w:lvl w:ilvl="0">
      <w:start w:val="1"/>
      <w:numFmt w:val="decimal"/>
      <w:pStyle w:val="Lijstnummering2"/>
      <w:lvlText w:val="%1."/>
      <w:lvlJc w:val="left"/>
      <w:pPr>
        <w:tabs>
          <w:tab w:val="num" w:pos="1191"/>
        </w:tabs>
        <w:ind w:left="1191" w:hanging="454"/>
      </w:pPr>
    </w:lvl>
  </w:abstractNum>
  <w:abstractNum w:abstractNumId="4">
    <w:nsid w:val="FFFFFF80"/>
    <w:multiLevelType w:val="singleLevel"/>
    <w:tmpl w:val="1CE295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C50F0"/>
    <w:lvl w:ilvl="0">
      <w:start w:val="1"/>
      <w:numFmt w:val="bullet"/>
      <w:pStyle w:val="Lijstopsomteken4"/>
      <w:lvlText w:val="-"/>
      <w:lvlJc w:val="left"/>
      <w:pPr>
        <w:tabs>
          <w:tab w:val="num" w:pos="2098"/>
        </w:tabs>
        <w:ind w:left="2098" w:hanging="1249"/>
      </w:pPr>
      <w:rPr>
        <w:rFonts w:ascii="Symbol" w:hAnsi="Symbol" w:hint="default"/>
      </w:rPr>
    </w:lvl>
  </w:abstractNum>
  <w:abstractNum w:abstractNumId="6">
    <w:nsid w:val="FFFFFF82"/>
    <w:multiLevelType w:val="singleLevel"/>
    <w:tmpl w:val="BD1A1F48"/>
    <w:lvl w:ilvl="0">
      <w:start w:val="1"/>
      <w:numFmt w:val="bullet"/>
      <w:pStyle w:val="Lijstopsomteken3"/>
      <w:lvlText w:val="-"/>
      <w:lvlJc w:val="left"/>
      <w:pPr>
        <w:tabs>
          <w:tab w:val="num" w:pos="1644"/>
        </w:tabs>
        <w:ind w:left="1644" w:hanging="1078"/>
      </w:pPr>
      <w:rPr>
        <w:rFonts w:ascii="Symbol" w:hAnsi="Symbol" w:hint="default"/>
      </w:rPr>
    </w:lvl>
  </w:abstractNum>
  <w:abstractNum w:abstractNumId="7">
    <w:nsid w:val="FFFFFF83"/>
    <w:multiLevelType w:val="singleLevel"/>
    <w:tmpl w:val="B10A7B16"/>
    <w:lvl w:ilvl="0">
      <w:start w:val="1"/>
      <w:numFmt w:val="bullet"/>
      <w:pStyle w:val="Lijstopsomteken2"/>
      <w:lvlText w:val="-"/>
      <w:lvlJc w:val="left"/>
      <w:pPr>
        <w:tabs>
          <w:tab w:val="num" w:pos="1191"/>
        </w:tabs>
        <w:ind w:left="1191" w:hanging="908"/>
      </w:pPr>
      <w:rPr>
        <w:rFonts w:ascii="Symbol" w:hAnsi="Symbol" w:hint="default"/>
      </w:rPr>
    </w:lvl>
  </w:abstractNum>
  <w:abstractNum w:abstractNumId="8">
    <w:nsid w:val="FFFFFF88"/>
    <w:multiLevelType w:val="singleLevel"/>
    <w:tmpl w:val="62D4B790"/>
    <w:lvl w:ilvl="0">
      <w:start w:val="1"/>
      <w:numFmt w:val="decimal"/>
      <w:pStyle w:val="Lijstnummering"/>
      <w:lvlText w:val="%1."/>
      <w:lvlJc w:val="left"/>
      <w:pPr>
        <w:tabs>
          <w:tab w:val="num" w:pos="737"/>
        </w:tabs>
        <w:ind w:left="737" w:hanging="737"/>
      </w:pPr>
      <w:rPr>
        <w:rFonts w:hint="default"/>
      </w:rPr>
    </w:lvl>
  </w:abstractNum>
  <w:abstractNum w:abstractNumId="9">
    <w:nsid w:val="FFFFFF89"/>
    <w:multiLevelType w:val="singleLevel"/>
    <w:tmpl w:val="6078751E"/>
    <w:lvl w:ilvl="0">
      <w:start w:val="1"/>
      <w:numFmt w:val="bullet"/>
      <w:pStyle w:val="Lijstopsomteken"/>
      <w:lvlText w:val="-"/>
      <w:lvlJc w:val="left"/>
      <w:pPr>
        <w:tabs>
          <w:tab w:val="num" w:pos="737"/>
        </w:tabs>
        <w:ind w:left="737" w:hanging="737"/>
      </w:pPr>
      <w:rPr>
        <w:rFonts w:ascii="Symbol" w:hAnsi="Symbol" w:hint="default"/>
      </w:rPr>
    </w:lvl>
  </w:abstractNum>
  <w:abstractNum w:abstractNumId="10">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FCF773A"/>
    <w:multiLevelType w:val="multilevel"/>
    <w:tmpl w:val="BA527CA0"/>
    <w:lvl w:ilvl="0">
      <w:start w:val="1"/>
      <w:numFmt w:val="decimal"/>
      <w:pStyle w:val="Bijlage"/>
      <w:lvlText w:val="Bijlag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2030537"/>
    <w:multiLevelType w:val="hybridMultilevel"/>
    <w:tmpl w:val="056693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6E08707E"/>
    <w:multiLevelType w:val="multilevel"/>
    <w:tmpl w:val="4E988F3E"/>
    <w:lvl w:ilvl="0">
      <w:start w:val="1"/>
      <w:numFmt w:val="decimal"/>
      <w:pStyle w:val="Kop1"/>
      <w:lvlText w:val="%1."/>
      <w:lvlJc w:val="left"/>
      <w:pPr>
        <w:tabs>
          <w:tab w:val="num" w:pos="737"/>
        </w:tabs>
        <w:ind w:left="737" w:hanging="737"/>
      </w:pPr>
    </w:lvl>
    <w:lvl w:ilvl="1">
      <w:start w:val="1"/>
      <w:numFmt w:val="decimal"/>
      <w:pStyle w:val="Kop2"/>
      <w:lvlText w:val="%1.%2."/>
      <w:lvlJc w:val="left"/>
      <w:pPr>
        <w:tabs>
          <w:tab w:val="num" w:pos="737"/>
        </w:tabs>
        <w:ind w:left="737" w:hanging="737"/>
      </w:pPr>
    </w:lvl>
    <w:lvl w:ilvl="2">
      <w:start w:val="1"/>
      <w:numFmt w:val="decimal"/>
      <w:pStyle w:val="Kop3"/>
      <w:lvlText w:val="%1.%2.%3."/>
      <w:lvlJc w:val="left"/>
      <w:pPr>
        <w:tabs>
          <w:tab w:val="num" w:pos="737"/>
        </w:tabs>
        <w:ind w:left="737" w:hanging="737"/>
      </w:pPr>
    </w:lvl>
    <w:lvl w:ilvl="3">
      <w:start w:val="1"/>
      <w:numFmt w:val="lowerLetter"/>
      <w:pStyle w:val="Kop4"/>
      <w:lvlText w:val="%4."/>
      <w:lvlJc w:val="left"/>
      <w:pPr>
        <w:tabs>
          <w:tab w:val="num" w:pos="1191"/>
        </w:tabs>
        <w:ind w:left="1191" w:hanging="454"/>
      </w:pPr>
    </w:lvl>
    <w:lvl w:ilvl="4">
      <w:start w:val="1"/>
      <w:numFmt w:val="lowerRoman"/>
      <w:pStyle w:val="Kop5"/>
      <w:lvlText w:val="(%5)"/>
      <w:lvlJc w:val="left"/>
      <w:pPr>
        <w:tabs>
          <w:tab w:val="num" w:pos="1644"/>
        </w:tabs>
        <w:ind w:left="1644" w:hanging="453"/>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10"/>
  </w:num>
  <w:num w:numId="12">
    <w:abstractNumId w:val="4"/>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autoHyphenation/>
  <w:consecutiveHyphenLimit w:val="3"/>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erstePagina" w:val="Blancopapier"/>
    <w:docVar w:name="#FirstPage" w:val="Blancopapier"/>
    <w:docVar w:name="#OtherPages" w:val="Blancopapier"/>
    <w:docVar w:name="#OverigePaginas" w:val="Blancopapier"/>
    <w:docVar w:name="1#EerstePagina" w:val="Blancopapier"/>
    <w:docVar w:name="1#OverigePaginas" w:val="Blancopapier"/>
    <w:docVar w:name="DocType" w:val="memorandum"/>
    <w:docVar w:name="Logo" w:val="-1"/>
    <w:docVar w:name="LogoPath" w:val="\\Houthoff.com\\dfs\\software\\Huisstijl\\Documentor.v4\\Instellingen.net\\Logos\\"/>
    <w:docVar w:name="UserOptionsPath" w:val="\\Houthoff.com\\dfs\\software\\Huisstijl\\Documentor.v4\\Instellingen.net\\"/>
  </w:docVars>
  <w:rsids>
    <w:rsidRoot w:val="004116EE"/>
    <w:rsid w:val="0000256E"/>
    <w:rsid w:val="00010778"/>
    <w:rsid w:val="00032319"/>
    <w:rsid w:val="00032A82"/>
    <w:rsid w:val="000B7AD7"/>
    <w:rsid w:val="001176C7"/>
    <w:rsid w:val="00185E78"/>
    <w:rsid w:val="001C6419"/>
    <w:rsid w:val="00244B29"/>
    <w:rsid w:val="002B1926"/>
    <w:rsid w:val="002C37F8"/>
    <w:rsid w:val="002C5C8D"/>
    <w:rsid w:val="00314457"/>
    <w:rsid w:val="00357E00"/>
    <w:rsid w:val="00374C84"/>
    <w:rsid w:val="0039400E"/>
    <w:rsid w:val="003A4B66"/>
    <w:rsid w:val="003C20B9"/>
    <w:rsid w:val="003D7588"/>
    <w:rsid w:val="003E6406"/>
    <w:rsid w:val="004116EE"/>
    <w:rsid w:val="00414707"/>
    <w:rsid w:val="00425451"/>
    <w:rsid w:val="00524C17"/>
    <w:rsid w:val="0053026B"/>
    <w:rsid w:val="0054569D"/>
    <w:rsid w:val="005B4A17"/>
    <w:rsid w:val="005C08BF"/>
    <w:rsid w:val="005D68B0"/>
    <w:rsid w:val="00612314"/>
    <w:rsid w:val="00642B5F"/>
    <w:rsid w:val="00662437"/>
    <w:rsid w:val="006B1E9E"/>
    <w:rsid w:val="00747502"/>
    <w:rsid w:val="007505E5"/>
    <w:rsid w:val="00767A4F"/>
    <w:rsid w:val="007729CC"/>
    <w:rsid w:val="007B0BDC"/>
    <w:rsid w:val="007C189D"/>
    <w:rsid w:val="007D00A1"/>
    <w:rsid w:val="008466EB"/>
    <w:rsid w:val="0084680C"/>
    <w:rsid w:val="0085165E"/>
    <w:rsid w:val="008749A6"/>
    <w:rsid w:val="0089647D"/>
    <w:rsid w:val="008A4CB9"/>
    <w:rsid w:val="008A7D24"/>
    <w:rsid w:val="008E3F7D"/>
    <w:rsid w:val="008E492F"/>
    <w:rsid w:val="00933E97"/>
    <w:rsid w:val="00937826"/>
    <w:rsid w:val="0094458D"/>
    <w:rsid w:val="00965B35"/>
    <w:rsid w:val="00981AFE"/>
    <w:rsid w:val="00994F49"/>
    <w:rsid w:val="009C6B72"/>
    <w:rsid w:val="009E1B3A"/>
    <w:rsid w:val="009E2488"/>
    <w:rsid w:val="00A1298C"/>
    <w:rsid w:val="00A25BCE"/>
    <w:rsid w:val="00A550E2"/>
    <w:rsid w:val="00A63BBB"/>
    <w:rsid w:val="00B00711"/>
    <w:rsid w:val="00B33684"/>
    <w:rsid w:val="00B95D89"/>
    <w:rsid w:val="00BB3AF7"/>
    <w:rsid w:val="00BC4DA7"/>
    <w:rsid w:val="00C32F68"/>
    <w:rsid w:val="00C34047"/>
    <w:rsid w:val="00C35740"/>
    <w:rsid w:val="00C4709D"/>
    <w:rsid w:val="00C50A1F"/>
    <w:rsid w:val="00C94A6C"/>
    <w:rsid w:val="00CD0118"/>
    <w:rsid w:val="00CD1593"/>
    <w:rsid w:val="00D27E79"/>
    <w:rsid w:val="00DA17FE"/>
    <w:rsid w:val="00DA5733"/>
    <w:rsid w:val="00E0404C"/>
    <w:rsid w:val="00E46ACD"/>
    <w:rsid w:val="00E64FBE"/>
    <w:rsid w:val="00E940D7"/>
    <w:rsid w:val="00EB4EF6"/>
    <w:rsid w:val="00EC0C8C"/>
    <w:rsid w:val="00EC2628"/>
    <w:rsid w:val="00EF755E"/>
    <w:rsid w:val="00F238EC"/>
    <w:rsid w:val="00F32A71"/>
    <w:rsid w:val="00F338C4"/>
    <w:rsid w:val="00F35B65"/>
    <w:rsid w:val="00FA65CB"/>
    <w:rsid w:val="00FB2A4D"/>
    <w:rsid w:val="00FB5FE0"/>
    <w:rsid w:val="00FC6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27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 w:unhideWhenUsed="1"/>
    <w:lsdException w:name="header" w:semiHidden="1" w:unhideWhenUsed="1"/>
    <w:lsdException w:name="footer" w:semiHidden="1" w:unhideWhenUsed="1"/>
    <w:lsdException w:name="index heading" w:semiHidden="1" w:uiPriority="11" w:unhideWhenUsed="1"/>
    <w:lsdException w:name="caption" w:semiHidden="1" w:unhideWhenUsed="1" w:qFormat="1"/>
    <w:lsdException w:name="table of figures" w:semiHidden="1" w:unhideWhenUsed="1"/>
    <w:lsdException w:name="envelope address" w:semiHidden="1" w:uiPriority="9" w:unhideWhenUsed="1"/>
    <w:lsdException w:name="envelope return" w:semiHidden="1" w:uiPriority="9" w:unhideWhenUsed="1"/>
    <w:lsdException w:name="footnote reference" w:semiHidden="1" w:unhideWhenUsed="1"/>
    <w:lsdException w:name="annotation reference" w:semiHidden="1" w:uiPriority="9" w:unhideWhenUsed="1"/>
    <w:lsdException w:name="line number" w:semiHidden="1" w:unhideWhenUsed="1"/>
    <w:lsdException w:name="page number" w:semiHidden="1" w:uiPriority="99"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iPriority="9" w:unhideWhenUsed="1"/>
    <w:lsdException w:name="List" w:semiHidden="1" w:uiPriority="12" w:unhideWhenUsed="1"/>
    <w:lsdException w:name="List Bullet" w:semiHidden="1" w:unhideWhenUsed="1" w:qFormat="1"/>
    <w:lsdException w:name="List Number" w:qFormat="1"/>
    <w:lsdException w:name="List 2" w:semiHidden="1" w:uiPriority="12" w:unhideWhenUsed="1"/>
    <w:lsdException w:name="List 3" w:semiHidden="1" w:uiPriority="12" w:unhideWhenUsed="1"/>
    <w:lsdException w:name="List 4" w:semiHidden="1" w:uiPriority="12" w:unhideWhenUsed="1"/>
    <w:lsdException w:name="List 5" w:semiHidden="1" w:uiPriority="12"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iPriority="3"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iPriority="99" w:unhideWhenUsed="1"/>
    <w:lsdException w:name="Date" w:semiHidden="1" w:uiPriority="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iPriority="99" w:unhideWhenUsed="1"/>
    <w:lsdException w:name="Hyperlink" w:semiHidden="1" w:uiPriority="11" w:unhideWhenUsed="1"/>
    <w:lsdException w:name="FollowedHyperlink" w:semiHidden="1" w:uiPriority="11" w:unhideWhenUsed="1"/>
    <w:lsdException w:name="Strong" w:uiPriority="99" w:qFormat="1"/>
    <w:lsdException w:name="Emphasis" w:uiPriority="9" w:qFormat="1"/>
    <w:lsdException w:name="Document Map" w:semiHidden="1" w:uiPriority="9" w:unhideWhenUsed="1"/>
    <w:lsdException w:name="Plain Text" w:semiHidden="1" w:uiPriority="99" w:unhideWhenUsed="1"/>
    <w:lsdException w:name="E-mail Signature" w:semiHidden="1" w:uiPriority="9" w:unhideWhenUsed="1"/>
    <w:lsdException w:name="HTML Top of Form" w:semiHidden="1" w:unhideWhenUsed="1"/>
    <w:lsdException w:name="HTML Bottom of Form" w:semiHidden="1" w:unhideWhenUsed="1"/>
    <w:lsdException w:name="Normal (Web)" w:semiHidden="1" w:unhideWhenUsed="1"/>
    <w:lsdException w:name="HTML Acronym" w:semiHidden="1" w:uiPriority="13" w:unhideWhenUsed="1"/>
    <w:lsdException w:name="HTML Address" w:semiHidden="1" w:uiPriority="13" w:unhideWhenUsed="1"/>
    <w:lsdException w:name="HTML Cite" w:semiHidden="1" w:uiPriority="13" w:unhideWhenUsed="1"/>
    <w:lsdException w:name="HTML Code" w:semiHidden="1" w:uiPriority="13" w:unhideWhenUsed="1"/>
    <w:lsdException w:name="HTML Definition" w:semiHidden="1" w:uiPriority="13" w:unhideWhenUsed="1"/>
    <w:lsdException w:name="HTML Keyboard" w:semiHidden="1" w:uiPriority="13" w:unhideWhenUsed="1"/>
    <w:lsdException w:name="HTML Preformatted" w:semiHidden="1" w:uiPriority="13" w:unhideWhenUsed="1"/>
    <w:lsdException w:name="HTML Sample" w:semiHidden="1" w:uiPriority="13" w:unhideWhenUsed="1"/>
    <w:lsdException w:name="HTML Typewriter" w:semiHidden="1" w:uiPriority="13" w:unhideWhenUsed="1"/>
    <w:lsdException w:name="HTML Variable" w:semiHidden="1" w:uiPriority="13"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1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2628"/>
    <w:pPr>
      <w:spacing w:line="300" w:lineRule="atLeast"/>
    </w:pPr>
    <w:rPr>
      <w:rFonts w:ascii="Arial" w:hAnsi="Arial"/>
      <w:lang w:eastAsia="en-US"/>
    </w:rPr>
  </w:style>
  <w:style w:type="paragraph" w:styleId="Kop1">
    <w:name w:val="heading 1"/>
    <w:basedOn w:val="Standaard"/>
    <w:next w:val="Kop2"/>
    <w:uiPriority w:val="2"/>
    <w:qFormat/>
    <w:rsid w:val="002C5C8D"/>
    <w:pPr>
      <w:keepNext/>
      <w:numPr>
        <w:numId w:val="1"/>
      </w:numPr>
      <w:spacing w:before="240"/>
      <w:outlineLvl w:val="0"/>
    </w:pPr>
    <w:rPr>
      <w:b/>
      <w:kern w:val="28"/>
    </w:rPr>
  </w:style>
  <w:style w:type="paragraph" w:styleId="Kop2">
    <w:name w:val="heading 2"/>
    <w:basedOn w:val="Standaard"/>
    <w:uiPriority w:val="2"/>
    <w:qFormat/>
    <w:rsid w:val="002C5C8D"/>
    <w:pPr>
      <w:numPr>
        <w:ilvl w:val="1"/>
        <w:numId w:val="1"/>
      </w:numPr>
      <w:spacing w:before="120"/>
      <w:outlineLvl w:val="1"/>
    </w:pPr>
  </w:style>
  <w:style w:type="paragraph" w:styleId="Kop3">
    <w:name w:val="heading 3"/>
    <w:basedOn w:val="Standaard"/>
    <w:uiPriority w:val="2"/>
    <w:qFormat/>
    <w:rsid w:val="002C5C8D"/>
    <w:pPr>
      <w:numPr>
        <w:ilvl w:val="2"/>
        <w:numId w:val="1"/>
      </w:numPr>
      <w:spacing w:before="120"/>
      <w:outlineLvl w:val="2"/>
    </w:pPr>
  </w:style>
  <w:style w:type="paragraph" w:styleId="Kop4">
    <w:name w:val="heading 4"/>
    <w:basedOn w:val="Standaard"/>
    <w:uiPriority w:val="2"/>
    <w:qFormat/>
    <w:rsid w:val="002C5C8D"/>
    <w:pPr>
      <w:numPr>
        <w:ilvl w:val="3"/>
        <w:numId w:val="1"/>
      </w:numPr>
      <w:spacing w:before="120"/>
      <w:outlineLvl w:val="3"/>
    </w:pPr>
  </w:style>
  <w:style w:type="paragraph" w:styleId="Kop5">
    <w:name w:val="heading 5"/>
    <w:basedOn w:val="Standaard"/>
    <w:uiPriority w:val="2"/>
    <w:semiHidden/>
    <w:unhideWhenUsed/>
    <w:qFormat/>
    <w:rsid w:val="002C5C8D"/>
    <w:pPr>
      <w:numPr>
        <w:ilvl w:val="4"/>
        <w:numId w:val="1"/>
      </w:numPr>
      <w:spacing w:before="120"/>
      <w:ind w:left="1645" w:hanging="454"/>
      <w:outlineLvl w:val="4"/>
    </w:pPr>
  </w:style>
  <w:style w:type="paragraph" w:styleId="Kop6">
    <w:name w:val="heading 6"/>
    <w:basedOn w:val="Standaard"/>
    <w:next w:val="Standaard"/>
    <w:uiPriority w:val="2"/>
    <w:semiHidden/>
    <w:unhideWhenUsed/>
    <w:qFormat/>
    <w:rsid w:val="002C5C8D"/>
    <w:pPr>
      <w:numPr>
        <w:ilvl w:val="5"/>
        <w:numId w:val="1"/>
      </w:numPr>
      <w:outlineLvl w:val="5"/>
    </w:pPr>
  </w:style>
  <w:style w:type="paragraph" w:styleId="Kop7">
    <w:name w:val="heading 7"/>
    <w:basedOn w:val="Standaard"/>
    <w:next w:val="Standaard"/>
    <w:uiPriority w:val="2"/>
    <w:semiHidden/>
    <w:unhideWhenUsed/>
    <w:qFormat/>
    <w:rsid w:val="002C5C8D"/>
    <w:pPr>
      <w:numPr>
        <w:ilvl w:val="6"/>
        <w:numId w:val="1"/>
      </w:numPr>
      <w:outlineLvl w:val="6"/>
    </w:pPr>
  </w:style>
  <w:style w:type="paragraph" w:styleId="Kop8">
    <w:name w:val="heading 8"/>
    <w:basedOn w:val="Standaard"/>
    <w:next w:val="Standaard"/>
    <w:uiPriority w:val="2"/>
    <w:semiHidden/>
    <w:unhideWhenUsed/>
    <w:qFormat/>
    <w:rsid w:val="002C5C8D"/>
    <w:pPr>
      <w:numPr>
        <w:ilvl w:val="7"/>
        <w:numId w:val="1"/>
      </w:numPr>
      <w:outlineLvl w:val="7"/>
    </w:pPr>
  </w:style>
  <w:style w:type="paragraph" w:styleId="Kop9">
    <w:name w:val="heading 9"/>
    <w:basedOn w:val="Standaard"/>
    <w:next w:val="Standaard"/>
    <w:uiPriority w:val="2"/>
    <w:semiHidden/>
    <w:unhideWhenUsed/>
    <w:qFormat/>
    <w:rsid w:val="002C5C8D"/>
    <w:pPr>
      <w:numPr>
        <w:ilvl w:val="8"/>
        <w:numId w:val="1"/>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1"/>
    <w:unhideWhenUsed/>
    <w:rsid w:val="002C5C8D"/>
    <w:pPr>
      <w:tabs>
        <w:tab w:val="center" w:pos="4536"/>
        <w:tab w:val="right" w:pos="9072"/>
      </w:tabs>
    </w:pPr>
    <w:rPr>
      <w:noProof/>
    </w:rPr>
  </w:style>
  <w:style w:type="paragraph" w:styleId="Voettekst">
    <w:name w:val="footer"/>
    <w:basedOn w:val="Standaard"/>
    <w:uiPriority w:val="11"/>
    <w:unhideWhenUsed/>
    <w:rsid w:val="00EC2628"/>
    <w:pPr>
      <w:tabs>
        <w:tab w:val="center" w:pos="4309"/>
        <w:tab w:val="right" w:pos="8618"/>
      </w:tabs>
    </w:pPr>
    <w:rPr>
      <w:noProof/>
      <w:szCs w:val="14"/>
    </w:rPr>
  </w:style>
  <w:style w:type="paragraph" w:styleId="Lijstnummering">
    <w:name w:val="List Number"/>
    <w:basedOn w:val="Standaard"/>
    <w:uiPriority w:val="3"/>
    <w:qFormat/>
    <w:rsid w:val="002C5C8D"/>
    <w:pPr>
      <w:numPr>
        <w:numId w:val="2"/>
      </w:numPr>
    </w:pPr>
  </w:style>
  <w:style w:type="paragraph" w:styleId="Lijstnummering2">
    <w:name w:val="List Number 2"/>
    <w:basedOn w:val="Standaard"/>
    <w:uiPriority w:val="3"/>
    <w:qFormat/>
    <w:rsid w:val="002C5C8D"/>
    <w:pPr>
      <w:numPr>
        <w:numId w:val="3"/>
      </w:numPr>
      <w:tabs>
        <w:tab w:val="left" w:pos="1191"/>
      </w:tabs>
    </w:pPr>
  </w:style>
  <w:style w:type="paragraph" w:styleId="Lijstnummering3">
    <w:name w:val="List Number 3"/>
    <w:basedOn w:val="Standaard"/>
    <w:uiPriority w:val="3"/>
    <w:qFormat/>
    <w:rsid w:val="002C5C8D"/>
    <w:pPr>
      <w:numPr>
        <w:numId w:val="4"/>
      </w:numPr>
      <w:tabs>
        <w:tab w:val="left" w:pos="1644"/>
      </w:tabs>
      <w:ind w:hanging="454"/>
    </w:pPr>
  </w:style>
  <w:style w:type="paragraph" w:styleId="Lijstnummering4">
    <w:name w:val="List Number 4"/>
    <w:basedOn w:val="Standaard"/>
    <w:uiPriority w:val="3"/>
    <w:qFormat/>
    <w:rsid w:val="002C5C8D"/>
    <w:pPr>
      <w:numPr>
        <w:numId w:val="5"/>
      </w:numPr>
      <w:tabs>
        <w:tab w:val="left" w:pos="2098"/>
      </w:tabs>
      <w:ind w:hanging="454"/>
    </w:pPr>
  </w:style>
  <w:style w:type="paragraph" w:styleId="Lijstnummering5">
    <w:name w:val="List Number 5"/>
    <w:basedOn w:val="Standaard"/>
    <w:uiPriority w:val="3"/>
    <w:qFormat/>
    <w:rsid w:val="002C5C8D"/>
    <w:pPr>
      <w:numPr>
        <w:numId w:val="6"/>
      </w:numPr>
      <w:tabs>
        <w:tab w:val="left" w:pos="2551"/>
      </w:tabs>
      <w:ind w:hanging="454"/>
    </w:pPr>
  </w:style>
  <w:style w:type="paragraph" w:styleId="Lijstopsomteken">
    <w:name w:val="List Bullet"/>
    <w:basedOn w:val="Standaard"/>
    <w:uiPriority w:val="3"/>
    <w:qFormat/>
    <w:rsid w:val="002C5C8D"/>
    <w:pPr>
      <w:numPr>
        <w:numId w:val="7"/>
      </w:numPr>
      <w:tabs>
        <w:tab w:val="left" w:pos="737"/>
      </w:tabs>
    </w:pPr>
  </w:style>
  <w:style w:type="paragraph" w:styleId="Lijstopsomteken2">
    <w:name w:val="List Bullet 2"/>
    <w:basedOn w:val="Standaard"/>
    <w:uiPriority w:val="3"/>
    <w:qFormat/>
    <w:rsid w:val="002C5C8D"/>
    <w:pPr>
      <w:numPr>
        <w:numId w:val="8"/>
      </w:numPr>
      <w:tabs>
        <w:tab w:val="left" w:pos="1191"/>
      </w:tabs>
      <w:ind w:hanging="454"/>
    </w:pPr>
  </w:style>
  <w:style w:type="paragraph" w:styleId="Lijstopsomteken3">
    <w:name w:val="List Bullet 3"/>
    <w:basedOn w:val="Standaard"/>
    <w:uiPriority w:val="3"/>
    <w:qFormat/>
    <w:rsid w:val="002C5C8D"/>
    <w:pPr>
      <w:numPr>
        <w:numId w:val="9"/>
      </w:numPr>
      <w:tabs>
        <w:tab w:val="left" w:pos="1644"/>
      </w:tabs>
      <w:ind w:hanging="454"/>
    </w:pPr>
  </w:style>
  <w:style w:type="paragraph" w:styleId="Lijstopsomteken4">
    <w:name w:val="List Bullet 4"/>
    <w:basedOn w:val="Standaard"/>
    <w:uiPriority w:val="3"/>
    <w:qFormat/>
    <w:rsid w:val="002C5C8D"/>
    <w:pPr>
      <w:numPr>
        <w:numId w:val="10"/>
      </w:numPr>
      <w:tabs>
        <w:tab w:val="left" w:pos="2098"/>
      </w:tabs>
      <w:ind w:hanging="454"/>
    </w:pPr>
  </w:style>
  <w:style w:type="paragraph" w:styleId="Plattetekstinspringen">
    <w:name w:val="Body Text Indent"/>
    <w:basedOn w:val="Standaard"/>
    <w:link w:val="PlattetekstinspringenTeken"/>
    <w:uiPriority w:val="5"/>
    <w:qFormat/>
    <w:rsid w:val="002C5C8D"/>
    <w:pPr>
      <w:tabs>
        <w:tab w:val="left" w:pos="737"/>
      </w:tabs>
      <w:ind w:left="737"/>
    </w:pPr>
  </w:style>
  <w:style w:type="paragraph" w:styleId="Plattetekstinspringen2">
    <w:name w:val="Body Text Indent 2"/>
    <w:basedOn w:val="Standaard"/>
    <w:uiPriority w:val="5"/>
    <w:qFormat/>
    <w:rsid w:val="002C5C8D"/>
    <w:pPr>
      <w:tabs>
        <w:tab w:val="left" w:pos="1191"/>
      </w:tabs>
      <w:ind w:left="1191"/>
    </w:pPr>
  </w:style>
  <w:style w:type="paragraph" w:styleId="Plattetekstinspringen3">
    <w:name w:val="Body Text Indent 3"/>
    <w:basedOn w:val="Standaard"/>
    <w:uiPriority w:val="5"/>
    <w:qFormat/>
    <w:rsid w:val="002C5C8D"/>
    <w:pPr>
      <w:tabs>
        <w:tab w:val="left" w:pos="1644"/>
      </w:tabs>
      <w:ind w:left="1644"/>
    </w:pPr>
  </w:style>
  <w:style w:type="paragraph" w:styleId="Standaardinspringing">
    <w:name w:val="Normal Indent"/>
    <w:basedOn w:val="Standaard"/>
    <w:uiPriority w:val="5"/>
    <w:rsid w:val="002C5C8D"/>
    <w:pPr>
      <w:tabs>
        <w:tab w:val="left" w:pos="2098"/>
      </w:tabs>
      <w:ind w:left="2098"/>
    </w:pPr>
  </w:style>
  <w:style w:type="paragraph" w:styleId="Titel">
    <w:name w:val="Title"/>
    <w:basedOn w:val="Standaard"/>
    <w:uiPriority w:val="7"/>
    <w:qFormat/>
    <w:rsid w:val="002C5C8D"/>
    <w:pPr>
      <w:spacing w:before="240" w:after="60"/>
      <w:jc w:val="center"/>
      <w:outlineLvl w:val="0"/>
    </w:pPr>
    <w:rPr>
      <w:b/>
      <w:caps/>
      <w:kern w:val="28"/>
      <w:sz w:val="32"/>
    </w:rPr>
  </w:style>
  <w:style w:type="paragraph" w:customStyle="1" w:styleId="Tussenkopje">
    <w:name w:val="Tussenkopje"/>
    <w:basedOn w:val="Standaard"/>
    <w:uiPriority w:val="4"/>
    <w:qFormat/>
    <w:rsid w:val="002C5C8D"/>
    <w:pPr>
      <w:spacing w:before="240"/>
    </w:pPr>
    <w:rPr>
      <w:b/>
    </w:rPr>
  </w:style>
  <w:style w:type="paragraph" w:customStyle="1" w:styleId="NummeringPartijen">
    <w:name w:val="NummeringPartijen"/>
    <w:basedOn w:val="Standaard"/>
    <w:uiPriority w:val="4"/>
    <w:qFormat/>
    <w:rsid w:val="002C5C8D"/>
    <w:pPr>
      <w:numPr>
        <w:numId w:val="11"/>
      </w:numPr>
    </w:pPr>
  </w:style>
  <w:style w:type="paragraph" w:customStyle="1" w:styleId="NummeringPartijen2">
    <w:name w:val="NummeringPartijen2"/>
    <w:basedOn w:val="Standaard"/>
    <w:uiPriority w:val="4"/>
    <w:qFormat/>
    <w:rsid w:val="002C5C8D"/>
    <w:pPr>
      <w:numPr>
        <w:ilvl w:val="1"/>
        <w:numId w:val="11"/>
      </w:numPr>
    </w:pPr>
  </w:style>
  <w:style w:type="table" w:styleId="Tabelraster">
    <w:name w:val="Table Grid"/>
    <w:basedOn w:val="Standaardtabel"/>
    <w:rsid w:val="002C5C8D"/>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Standaard"/>
    <w:uiPriority w:val="99"/>
    <w:semiHidden/>
    <w:unhideWhenUsed/>
    <w:rsid w:val="002C5C8D"/>
  </w:style>
  <w:style w:type="paragraph" w:styleId="Inhopg9">
    <w:name w:val="toc 9"/>
    <w:basedOn w:val="Standaard"/>
    <w:next w:val="Standaard"/>
    <w:semiHidden/>
    <w:rsid w:val="002C5C8D"/>
    <w:pPr>
      <w:ind w:left="1600"/>
    </w:pPr>
  </w:style>
  <w:style w:type="paragraph" w:styleId="Inhopg8">
    <w:name w:val="toc 8"/>
    <w:basedOn w:val="Standaard"/>
    <w:next w:val="Standaard"/>
    <w:semiHidden/>
    <w:rsid w:val="002C5C8D"/>
    <w:pPr>
      <w:ind w:left="1400"/>
    </w:pPr>
  </w:style>
  <w:style w:type="paragraph" w:styleId="Inhopg7">
    <w:name w:val="toc 7"/>
    <w:basedOn w:val="Standaard"/>
    <w:next w:val="Standaard"/>
    <w:semiHidden/>
    <w:rsid w:val="002C5C8D"/>
    <w:pPr>
      <w:ind w:left="1200"/>
    </w:pPr>
  </w:style>
  <w:style w:type="paragraph" w:styleId="Inhopg6">
    <w:name w:val="toc 6"/>
    <w:basedOn w:val="Standaard"/>
    <w:next w:val="Standaard"/>
    <w:semiHidden/>
    <w:rsid w:val="002C5C8D"/>
    <w:pPr>
      <w:ind w:left="1000"/>
    </w:pPr>
  </w:style>
  <w:style w:type="paragraph" w:styleId="Inhopg5">
    <w:name w:val="toc 5"/>
    <w:basedOn w:val="Standaard"/>
    <w:next w:val="Standaard"/>
    <w:semiHidden/>
    <w:rsid w:val="002C5C8D"/>
    <w:pPr>
      <w:ind w:left="800"/>
    </w:pPr>
  </w:style>
  <w:style w:type="paragraph" w:styleId="Inhopg4">
    <w:name w:val="toc 4"/>
    <w:basedOn w:val="Standaard"/>
    <w:next w:val="Standaard"/>
    <w:semiHidden/>
    <w:rsid w:val="002C5C8D"/>
    <w:pPr>
      <w:ind w:left="600"/>
    </w:pPr>
  </w:style>
  <w:style w:type="paragraph" w:styleId="Inhopg3">
    <w:name w:val="toc 3"/>
    <w:basedOn w:val="Standaard"/>
    <w:next w:val="Standaard"/>
    <w:semiHidden/>
    <w:rsid w:val="002C5C8D"/>
    <w:pPr>
      <w:ind w:left="400"/>
    </w:pPr>
  </w:style>
  <w:style w:type="paragraph" w:styleId="Inhopg2">
    <w:name w:val="toc 2"/>
    <w:basedOn w:val="Standaard"/>
    <w:next w:val="Standaard"/>
    <w:semiHidden/>
    <w:rsid w:val="002C5C8D"/>
    <w:pPr>
      <w:ind w:left="200"/>
    </w:pPr>
  </w:style>
  <w:style w:type="paragraph" w:styleId="Inhopg1">
    <w:name w:val="toc 1"/>
    <w:basedOn w:val="Standaard"/>
    <w:next w:val="Standaard"/>
    <w:semiHidden/>
    <w:rsid w:val="002C5C8D"/>
  </w:style>
  <w:style w:type="paragraph" w:styleId="Index9">
    <w:name w:val="index 9"/>
    <w:basedOn w:val="Standaard"/>
    <w:next w:val="Standaard"/>
    <w:semiHidden/>
    <w:rsid w:val="002C5C8D"/>
    <w:pPr>
      <w:ind w:left="1800" w:hanging="200"/>
    </w:pPr>
  </w:style>
  <w:style w:type="paragraph" w:styleId="Index8">
    <w:name w:val="index 8"/>
    <w:basedOn w:val="Standaard"/>
    <w:next w:val="Standaard"/>
    <w:semiHidden/>
    <w:rsid w:val="002C5C8D"/>
    <w:pPr>
      <w:ind w:left="1600" w:hanging="200"/>
    </w:pPr>
  </w:style>
  <w:style w:type="paragraph" w:styleId="Index7">
    <w:name w:val="index 7"/>
    <w:basedOn w:val="Standaard"/>
    <w:next w:val="Standaard"/>
    <w:semiHidden/>
    <w:rsid w:val="002C5C8D"/>
    <w:pPr>
      <w:ind w:left="1400" w:hanging="200"/>
    </w:pPr>
  </w:style>
  <w:style w:type="paragraph" w:styleId="Index6">
    <w:name w:val="index 6"/>
    <w:basedOn w:val="Standaard"/>
    <w:next w:val="Standaard"/>
    <w:semiHidden/>
    <w:rsid w:val="002C5C8D"/>
    <w:pPr>
      <w:ind w:left="1200" w:hanging="200"/>
    </w:pPr>
  </w:style>
  <w:style w:type="paragraph" w:styleId="Index5">
    <w:name w:val="index 5"/>
    <w:basedOn w:val="Standaard"/>
    <w:next w:val="Standaard"/>
    <w:semiHidden/>
    <w:rsid w:val="002C5C8D"/>
    <w:pPr>
      <w:ind w:left="1000" w:hanging="200"/>
    </w:pPr>
  </w:style>
  <w:style w:type="paragraph" w:styleId="Index4">
    <w:name w:val="index 4"/>
    <w:basedOn w:val="Standaard"/>
    <w:next w:val="Standaard"/>
    <w:semiHidden/>
    <w:rsid w:val="002C5C8D"/>
    <w:pPr>
      <w:ind w:left="800" w:hanging="200"/>
    </w:pPr>
  </w:style>
  <w:style w:type="paragraph" w:styleId="Index3">
    <w:name w:val="index 3"/>
    <w:basedOn w:val="Standaard"/>
    <w:next w:val="Standaard"/>
    <w:semiHidden/>
    <w:rsid w:val="002C5C8D"/>
    <w:pPr>
      <w:ind w:left="600" w:hanging="200"/>
    </w:pPr>
  </w:style>
  <w:style w:type="paragraph" w:styleId="Index2">
    <w:name w:val="index 2"/>
    <w:basedOn w:val="Standaard"/>
    <w:next w:val="Standaard"/>
    <w:semiHidden/>
    <w:rsid w:val="002C5C8D"/>
    <w:pPr>
      <w:ind w:left="400" w:hanging="200"/>
    </w:pPr>
  </w:style>
  <w:style w:type="paragraph" w:styleId="Index1">
    <w:name w:val="index 1"/>
    <w:basedOn w:val="Standaard"/>
    <w:next w:val="Standaard"/>
    <w:semiHidden/>
    <w:rsid w:val="002C5C8D"/>
    <w:pPr>
      <w:ind w:left="200" w:hanging="200"/>
    </w:pPr>
  </w:style>
  <w:style w:type="paragraph" w:styleId="Plattetekst">
    <w:name w:val="Body Text"/>
    <w:basedOn w:val="Standaard"/>
    <w:link w:val="PlattetekstTeken"/>
    <w:uiPriority w:val="99"/>
    <w:semiHidden/>
    <w:unhideWhenUsed/>
    <w:rsid w:val="002C5C8D"/>
  </w:style>
  <w:style w:type="paragraph" w:customStyle="1" w:styleId="Citaat1">
    <w:name w:val="Citaat1"/>
    <w:basedOn w:val="Standaard"/>
    <w:uiPriority w:val="7"/>
    <w:qFormat/>
    <w:rsid w:val="002C5C8D"/>
    <w:pPr>
      <w:spacing w:before="120" w:line="310" w:lineRule="atLeast"/>
      <w:ind w:right="567"/>
      <w:jc w:val="both"/>
    </w:pPr>
    <w:rPr>
      <w:i/>
      <w:spacing w:val="4"/>
    </w:rPr>
  </w:style>
  <w:style w:type="paragraph" w:styleId="Voetnoottekst">
    <w:name w:val="footnote text"/>
    <w:basedOn w:val="Standaard"/>
    <w:uiPriority w:val="11"/>
    <w:semiHidden/>
    <w:unhideWhenUsed/>
    <w:rsid w:val="008A7D24"/>
    <w:pPr>
      <w:tabs>
        <w:tab w:val="left" w:pos="227"/>
      </w:tabs>
      <w:spacing w:line="240" w:lineRule="atLeast"/>
      <w:ind w:left="227" w:hanging="227"/>
    </w:pPr>
    <w:rPr>
      <w:sz w:val="16"/>
    </w:rPr>
  </w:style>
  <w:style w:type="character" w:styleId="Voetnootmarkering">
    <w:name w:val="footnote reference"/>
    <w:basedOn w:val="Standaardalinea-lettertype"/>
    <w:semiHidden/>
    <w:rsid w:val="002C5C8D"/>
    <w:rPr>
      <w:vertAlign w:val="superscript"/>
    </w:rPr>
  </w:style>
  <w:style w:type="paragraph" w:customStyle="1" w:styleId="Explanation">
    <w:name w:val="Explanation"/>
    <w:basedOn w:val="Standaard"/>
    <w:next w:val="Standaard"/>
    <w:uiPriority w:val="7"/>
    <w:semiHidden/>
    <w:unhideWhenUsed/>
    <w:rsid w:val="002C5C8D"/>
    <w:pPr>
      <w:spacing w:before="120"/>
      <w:ind w:left="1304" w:right="567"/>
    </w:pPr>
    <w:rPr>
      <w:sz w:val="18"/>
      <w:szCs w:val="18"/>
    </w:rPr>
  </w:style>
  <w:style w:type="paragraph" w:customStyle="1" w:styleId="Bijlage">
    <w:name w:val="Bijlage"/>
    <w:basedOn w:val="Standaard"/>
    <w:next w:val="Standaard"/>
    <w:uiPriority w:val="7"/>
    <w:qFormat/>
    <w:rsid w:val="00010778"/>
    <w:pPr>
      <w:numPr>
        <w:numId w:val="13"/>
      </w:numPr>
      <w:spacing w:before="120" w:after="360" w:line="310" w:lineRule="atLeast"/>
      <w:jc w:val="both"/>
    </w:pPr>
    <w:rPr>
      <w:b/>
      <w:caps/>
      <w:spacing w:val="4"/>
      <w:sz w:val="21"/>
      <w:szCs w:val="21"/>
      <w:lang w:val="en-US"/>
    </w:rPr>
  </w:style>
  <w:style w:type="character" w:customStyle="1" w:styleId="PlattetekstTeken">
    <w:name w:val="Platte tekst Teken"/>
    <w:basedOn w:val="Standaardalinea-lettertype"/>
    <w:link w:val="Plattetekst"/>
    <w:uiPriority w:val="99"/>
    <w:semiHidden/>
    <w:rsid w:val="008A4CB9"/>
    <w:rPr>
      <w:rFonts w:ascii="Arial" w:hAnsi="Arial"/>
      <w:lang w:eastAsia="en-US"/>
    </w:rPr>
  </w:style>
  <w:style w:type="character" w:customStyle="1" w:styleId="PlattetekstinspringenTeken">
    <w:name w:val="Platte tekst inspringen Teken"/>
    <w:basedOn w:val="Standaardalinea-lettertype"/>
    <w:link w:val="Plattetekstinspringen"/>
    <w:uiPriority w:val="5"/>
    <w:rsid w:val="007C189D"/>
    <w:rPr>
      <w:rFonts w:ascii="Arial" w:hAnsi="Arial"/>
      <w:lang w:eastAsia="en-US"/>
    </w:rPr>
  </w:style>
  <w:style w:type="paragraph" w:styleId="Lijstalinea">
    <w:name w:val="List Paragraph"/>
    <w:basedOn w:val="Standaard"/>
    <w:uiPriority w:val="34"/>
    <w:qFormat/>
    <w:rsid w:val="001176C7"/>
    <w:pPr>
      <w:spacing w:line="240" w:lineRule="auto"/>
      <w:ind w:left="720"/>
    </w:pPr>
    <w:rPr>
      <w:rFonts w:ascii="Calibri" w:eastAsiaTheme="minorHAnsi" w:hAnsi="Calibri"/>
      <w:sz w:val="22"/>
      <w:szCs w:val="22"/>
      <w:lang w:eastAsia="nl-NL"/>
    </w:rPr>
  </w:style>
  <w:style w:type="paragraph" w:styleId="Ballontekst">
    <w:name w:val="Balloon Text"/>
    <w:basedOn w:val="Standaard"/>
    <w:link w:val="BallontekstTeken"/>
    <w:semiHidden/>
    <w:unhideWhenUsed/>
    <w:rsid w:val="00185E78"/>
    <w:pPr>
      <w:spacing w:line="240" w:lineRule="auto"/>
    </w:pPr>
    <w:rPr>
      <w:rFonts w:ascii="Tahoma" w:hAnsi="Tahoma" w:cs="Tahoma"/>
      <w:sz w:val="16"/>
      <w:szCs w:val="16"/>
    </w:rPr>
  </w:style>
  <w:style w:type="character" w:customStyle="1" w:styleId="BallontekstTeken">
    <w:name w:val="Ballontekst Teken"/>
    <w:basedOn w:val="Standaardalinea-lettertype"/>
    <w:link w:val="Ballontekst"/>
    <w:semiHidden/>
    <w:rsid w:val="00185E78"/>
    <w:rPr>
      <w:rFonts w:ascii="Tahoma" w:hAnsi="Tahoma" w:cs="Tahoma"/>
      <w:sz w:val="16"/>
      <w:szCs w:val="16"/>
      <w:lang w:eastAsia="en-US"/>
    </w:rPr>
  </w:style>
  <w:style w:type="character" w:styleId="Verwijzingopmerking">
    <w:name w:val="annotation reference"/>
    <w:basedOn w:val="Standaardalinea-lettertype"/>
    <w:uiPriority w:val="9"/>
    <w:semiHidden/>
    <w:unhideWhenUsed/>
    <w:rsid w:val="008E492F"/>
    <w:rPr>
      <w:sz w:val="16"/>
      <w:szCs w:val="16"/>
    </w:rPr>
  </w:style>
  <w:style w:type="paragraph" w:styleId="Tekstopmerking">
    <w:name w:val="annotation text"/>
    <w:basedOn w:val="Standaard"/>
    <w:link w:val="TekstopmerkingTeken"/>
    <w:uiPriority w:val="9"/>
    <w:semiHidden/>
    <w:unhideWhenUsed/>
    <w:rsid w:val="008E492F"/>
    <w:pPr>
      <w:spacing w:line="240" w:lineRule="auto"/>
    </w:pPr>
  </w:style>
  <w:style w:type="character" w:customStyle="1" w:styleId="TekstopmerkingTeken">
    <w:name w:val="Tekst opmerking Teken"/>
    <w:basedOn w:val="Standaardalinea-lettertype"/>
    <w:link w:val="Tekstopmerking"/>
    <w:uiPriority w:val="9"/>
    <w:semiHidden/>
    <w:rsid w:val="008E492F"/>
    <w:rPr>
      <w:rFonts w:ascii="Arial" w:hAnsi="Arial"/>
      <w:lang w:eastAsia="en-US"/>
    </w:rPr>
  </w:style>
  <w:style w:type="paragraph" w:styleId="Onderwerpvanopmerking">
    <w:name w:val="annotation subject"/>
    <w:basedOn w:val="Tekstopmerking"/>
    <w:next w:val="Tekstopmerking"/>
    <w:link w:val="OnderwerpvanopmerkingTeken"/>
    <w:uiPriority w:val="9"/>
    <w:semiHidden/>
    <w:unhideWhenUsed/>
    <w:rsid w:val="008E492F"/>
    <w:rPr>
      <w:b/>
      <w:bCs/>
    </w:rPr>
  </w:style>
  <w:style w:type="character" w:customStyle="1" w:styleId="OnderwerpvanopmerkingTeken">
    <w:name w:val="Onderwerp van opmerking Teken"/>
    <w:basedOn w:val="TekstopmerkingTeken"/>
    <w:link w:val="Onderwerpvanopmerking"/>
    <w:uiPriority w:val="9"/>
    <w:semiHidden/>
    <w:rsid w:val="008E492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4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F105-5050-5244-883A-440C13B3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HB basisdocument </vt:lpstr>
    </vt:vector>
  </TitlesOfParts>
  <Company>Houthoff Buruma</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basisdocument </dc:title>
  <dc:creator>s</dc:creator>
  <cp:lastModifiedBy>Microsoft Office-gebruiker</cp:lastModifiedBy>
  <cp:revision>2</cp:revision>
  <cp:lastPrinted>2017-11-13T07:31:00Z</cp:lastPrinted>
  <dcterms:created xsi:type="dcterms:W3CDTF">2017-12-15T16:24:00Z</dcterms:created>
  <dcterms:modified xsi:type="dcterms:W3CDTF">2017-12-15T16:24:00Z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Path">
    <vt:lpwstr>\\Houthoff.com\\dfs\\software\\Huisstijl\\Documentor.v4\\Instellingen.net\\Logos\\</vt:lpwstr>
  </property>
  <property fmtid="{D5CDD505-2E9C-101B-9397-08002B2CF9AE}" pid="3" name="UserOptionsPath">
    <vt:lpwstr>\\Houthoff.com\\dfs\\software\\Huisstijl\\Documentor.v4\\Instellingen.net\\</vt:lpwstr>
  </property>
  <property fmtid="{D5CDD505-2E9C-101B-9397-08002B2CF9AE}" pid="4" name="WorkSiteReference">
    <vt:lpwstr>650000951/19419241.3</vt:lpwstr>
  </property>
</Properties>
</file>